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4014" w14:textId="77777777" w:rsidR="00266192" w:rsidRPr="00090971" w:rsidRDefault="00266192" w:rsidP="004A41BC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D5389E" w14:textId="3771141F" w:rsidR="00D647E1" w:rsidRPr="003772D4" w:rsidRDefault="00562A61" w:rsidP="003772D4">
      <w:pPr>
        <w:jc w:val="right"/>
        <w:rPr>
          <w:rFonts w:asciiTheme="minorHAnsi" w:hAnsiTheme="minorHAnsi" w:cstheme="minorHAnsi"/>
          <w:b/>
        </w:rPr>
      </w:pPr>
      <w:r w:rsidRPr="003772D4">
        <w:rPr>
          <w:rFonts w:asciiTheme="minorHAnsi" w:hAnsiTheme="minorHAnsi" w:cstheme="minorHAnsi"/>
          <w:b/>
        </w:rPr>
        <w:t xml:space="preserve">załącznik nr </w:t>
      </w:r>
      <w:r w:rsidR="003772D4" w:rsidRPr="003772D4">
        <w:rPr>
          <w:rFonts w:asciiTheme="minorHAnsi" w:hAnsiTheme="minorHAnsi" w:cstheme="minorHAnsi"/>
          <w:b/>
        </w:rPr>
        <w:t>6 do SWZ</w:t>
      </w:r>
    </w:p>
    <w:p w14:paraId="628B98D6" w14:textId="1E2552B6" w:rsidR="00B60146" w:rsidRPr="003772D4" w:rsidRDefault="003772D4" w:rsidP="00562A6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3772D4">
        <w:rPr>
          <w:rFonts w:asciiTheme="minorHAnsi" w:hAnsiTheme="minorHAnsi" w:cstheme="minorHAnsi"/>
          <w:b/>
        </w:rPr>
        <w:t>SR-II.272.1.9.2021</w:t>
      </w:r>
    </w:p>
    <w:p w14:paraId="7A90540B" w14:textId="77777777" w:rsidR="00D647E1" w:rsidRDefault="00D647E1" w:rsidP="00562A61">
      <w:pPr>
        <w:rPr>
          <w:rFonts w:cstheme="minorHAnsi"/>
          <w:i/>
          <w:sz w:val="20"/>
          <w:szCs w:val="20"/>
        </w:rPr>
      </w:pPr>
    </w:p>
    <w:p w14:paraId="5CDBFE81" w14:textId="6C98DB5E" w:rsidR="00FD1EF0" w:rsidRPr="00D647E1" w:rsidRDefault="00DF2CD8" w:rsidP="00D647E1">
      <w:pPr>
        <w:jc w:val="center"/>
        <w:rPr>
          <w:rFonts w:asciiTheme="minorHAnsi" w:hAnsiTheme="minorHAnsi" w:cstheme="minorHAnsi"/>
        </w:rPr>
      </w:pPr>
      <w:r w:rsidRPr="00D647E1">
        <w:rPr>
          <w:rFonts w:asciiTheme="minorHAnsi" w:hAnsiTheme="minorHAnsi" w:cstheme="minorHAnsi"/>
        </w:rPr>
        <w:t xml:space="preserve">Szczegółowy Opis Przedmiotu Zamówienia </w:t>
      </w:r>
      <w:r w:rsidR="00D647E1">
        <w:rPr>
          <w:rFonts w:asciiTheme="minorHAnsi" w:hAnsiTheme="minorHAnsi" w:cstheme="minorHAnsi"/>
        </w:rPr>
        <w:br/>
      </w:r>
      <w:r w:rsidR="00290D57" w:rsidRPr="00D647E1">
        <w:rPr>
          <w:rFonts w:asciiTheme="minorHAnsi" w:hAnsiTheme="minorHAnsi" w:cstheme="minorHAnsi"/>
        </w:rPr>
        <w:t>(</w:t>
      </w:r>
      <w:r w:rsidR="00FD1EF0" w:rsidRPr="00D647E1">
        <w:rPr>
          <w:rFonts w:asciiTheme="minorHAnsi" w:hAnsiTheme="minorHAnsi" w:cstheme="minorHAnsi"/>
          <w:b/>
          <w:bCs/>
        </w:rPr>
        <w:t>WARUNKI TECHNICZNE</w:t>
      </w:r>
      <w:r w:rsidR="00290D57" w:rsidRPr="00D647E1">
        <w:rPr>
          <w:rFonts w:asciiTheme="minorHAnsi" w:hAnsiTheme="minorHAnsi" w:cstheme="minorHAnsi"/>
          <w:b/>
          <w:bCs/>
        </w:rPr>
        <w:t>)</w:t>
      </w:r>
    </w:p>
    <w:p w14:paraId="7EBF8BE4" w14:textId="77777777" w:rsidR="00FD1EF0" w:rsidRPr="00090971" w:rsidRDefault="00FD1EF0" w:rsidP="00845C6A">
      <w:pPr>
        <w:pStyle w:val="Akapitzlist1"/>
        <w:spacing w:after="0"/>
        <w:ind w:left="0"/>
        <w:rPr>
          <w:rFonts w:asciiTheme="minorHAnsi" w:hAnsiTheme="minorHAnsi" w:cstheme="minorHAnsi"/>
        </w:rPr>
      </w:pPr>
    </w:p>
    <w:p w14:paraId="15669714" w14:textId="2A221542" w:rsidR="00FD1EF0" w:rsidRPr="00090971" w:rsidRDefault="00D8743C" w:rsidP="00FD1EF0">
      <w:pPr>
        <w:pStyle w:val="Akapitzlist1"/>
        <w:spacing w:after="0"/>
        <w:ind w:left="0"/>
        <w:jc w:val="center"/>
        <w:rPr>
          <w:rFonts w:asciiTheme="minorHAnsi" w:hAnsiTheme="minorHAnsi" w:cstheme="minorHAnsi"/>
          <w:b/>
          <w:bCs/>
        </w:rPr>
      </w:pPr>
      <w:r w:rsidRPr="00090971">
        <w:rPr>
          <w:rFonts w:asciiTheme="minorHAnsi" w:hAnsiTheme="minorHAnsi" w:cstheme="minorHAnsi"/>
          <w:b/>
          <w:bCs/>
        </w:rPr>
        <w:t>MODERNIZACJA WYSOKOŚCIOWEJ OSNOWY GEODEZYJNEJ 3 KLASY NA TERENIE POWIATU KIELECKIEGO</w:t>
      </w:r>
    </w:p>
    <w:p w14:paraId="1BBE8773" w14:textId="105C48B2" w:rsidR="00845C6A" w:rsidRPr="00090971" w:rsidRDefault="00D8743C" w:rsidP="00FD1EF0">
      <w:pPr>
        <w:pStyle w:val="Akapitzlist1"/>
        <w:spacing w:after="0"/>
        <w:ind w:left="0"/>
        <w:jc w:val="center"/>
        <w:rPr>
          <w:rFonts w:asciiTheme="minorHAnsi" w:hAnsiTheme="minorHAnsi" w:cstheme="minorHAnsi"/>
          <w:b/>
          <w:bCs/>
        </w:rPr>
      </w:pPr>
      <w:r w:rsidRPr="00090971">
        <w:rPr>
          <w:rFonts w:asciiTheme="minorHAnsi" w:hAnsiTheme="minorHAnsi" w:cstheme="minorHAnsi"/>
          <w:b/>
          <w:bCs/>
        </w:rPr>
        <w:t>ETAP I - OPRACOWANIE PROJEKTU TECHNICZNEGO</w:t>
      </w:r>
    </w:p>
    <w:p w14:paraId="7A856B17" w14:textId="77777777" w:rsidR="009A35BD" w:rsidRPr="00090971" w:rsidRDefault="009A35BD" w:rsidP="00FD1EF0">
      <w:pPr>
        <w:pStyle w:val="Akapitzlist1"/>
        <w:spacing w:after="0"/>
        <w:ind w:left="0"/>
        <w:jc w:val="center"/>
        <w:rPr>
          <w:rFonts w:asciiTheme="minorHAnsi" w:hAnsiTheme="minorHAnsi" w:cstheme="minorHAnsi"/>
          <w:color w:val="00B050"/>
          <w:u w:val="single"/>
        </w:rPr>
      </w:pPr>
    </w:p>
    <w:p w14:paraId="775F0E8E" w14:textId="39347A7D" w:rsidR="00FD1EF0" w:rsidRPr="0077041D" w:rsidRDefault="00B843AB" w:rsidP="0077041D">
      <w:pPr>
        <w:pStyle w:val="Akapitzlist1"/>
        <w:spacing w:after="0"/>
        <w:ind w:left="0"/>
        <w:rPr>
          <w:rFonts w:asciiTheme="minorHAnsi" w:hAnsiTheme="minorHAnsi" w:cstheme="minorHAnsi"/>
          <w:b/>
        </w:rPr>
      </w:pPr>
      <w:r w:rsidRPr="0077041D">
        <w:rPr>
          <w:rFonts w:asciiTheme="minorHAnsi" w:hAnsiTheme="minorHAnsi" w:cstheme="minorHAnsi"/>
          <w:b/>
        </w:rPr>
        <w:t>Zakres prac obejmuje:</w:t>
      </w:r>
    </w:p>
    <w:p w14:paraId="2D4BCE4D" w14:textId="00E46D03" w:rsidR="00B843AB" w:rsidRPr="0077041D" w:rsidRDefault="00B843AB" w:rsidP="00240D63">
      <w:pPr>
        <w:pStyle w:val="Akapitzlist1"/>
        <w:numPr>
          <w:ilvl w:val="0"/>
          <w:numId w:val="32"/>
        </w:numPr>
        <w:spacing w:after="0"/>
        <w:ind w:left="426"/>
        <w:rPr>
          <w:rFonts w:asciiTheme="minorHAnsi" w:hAnsiTheme="minorHAnsi" w:cstheme="minorHAnsi"/>
          <w:color w:val="000000" w:themeColor="text1"/>
        </w:rPr>
      </w:pPr>
      <w:r w:rsidRPr="0077041D">
        <w:rPr>
          <w:rFonts w:asciiTheme="minorHAnsi" w:hAnsiTheme="minorHAnsi" w:cstheme="minorHAnsi"/>
          <w:color w:val="000000" w:themeColor="text1"/>
        </w:rPr>
        <w:t>OPRACOWANIE PROJEKTU TECHNICZNEGO</w:t>
      </w:r>
    </w:p>
    <w:p w14:paraId="02FBED68" w14:textId="6C94608F" w:rsidR="00B843AB" w:rsidRPr="0077041D" w:rsidRDefault="0077041D" w:rsidP="00240D63">
      <w:pPr>
        <w:pStyle w:val="Akapitzlist"/>
        <w:numPr>
          <w:ilvl w:val="0"/>
          <w:numId w:val="32"/>
        </w:numPr>
        <w:tabs>
          <w:tab w:val="left" w:pos="0"/>
        </w:tabs>
        <w:spacing w:after="0"/>
        <w:ind w:left="426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PRZELICZENIE WYSOKOŚCI Z UKŁADÓW</w:t>
      </w:r>
      <w:r w:rsidR="00B843AB" w:rsidRPr="0077041D">
        <w:rPr>
          <w:rFonts w:asciiTheme="minorHAnsi" w:hAnsiTheme="minorHAnsi" w:cstheme="minorHAnsi"/>
          <w:bCs/>
          <w:color w:val="000000" w:themeColor="text1"/>
        </w:rPr>
        <w:t xml:space="preserve"> DOTYCHCZASOW</w:t>
      </w:r>
      <w:r>
        <w:rPr>
          <w:rFonts w:asciiTheme="minorHAnsi" w:hAnsiTheme="minorHAnsi" w:cstheme="minorHAnsi"/>
          <w:bCs/>
          <w:color w:val="000000" w:themeColor="text1"/>
        </w:rPr>
        <w:t xml:space="preserve">YCH </w:t>
      </w:r>
      <w:r w:rsidR="004A4B05">
        <w:rPr>
          <w:rFonts w:asciiTheme="minorHAnsi" w:hAnsiTheme="minorHAnsi" w:cstheme="minorHAnsi"/>
          <w:bCs/>
          <w:color w:val="000000" w:themeColor="text1"/>
        </w:rPr>
        <w:br/>
      </w:r>
      <w:r w:rsidR="00B843AB" w:rsidRPr="0077041D">
        <w:rPr>
          <w:rFonts w:asciiTheme="minorHAnsi" w:hAnsiTheme="minorHAnsi" w:cstheme="minorHAnsi"/>
          <w:bCs/>
          <w:color w:val="000000" w:themeColor="text1"/>
        </w:rPr>
        <w:t>DO UKŁADU WYSOKOŚCI PL-EVRF2007-NH.</w:t>
      </w:r>
    </w:p>
    <w:p w14:paraId="4E62AA10" w14:textId="77777777" w:rsidR="00B843AB" w:rsidRDefault="00B843AB" w:rsidP="0077041D">
      <w:pPr>
        <w:pStyle w:val="Akapitzlist1"/>
        <w:spacing w:after="0"/>
        <w:jc w:val="center"/>
        <w:rPr>
          <w:rFonts w:asciiTheme="minorHAnsi" w:hAnsiTheme="minorHAnsi" w:cstheme="minorHAnsi"/>
        </w:rPr>
      </w:pPr>
    </w:p>
    <w:p w14:paraId="22F591F5" w14:textId="7FBAD4D6" w:rsidR="009A35BD" w:rsidRPr="00240D63" w:rsidRDefault="009A35BD" w:rsidP="004A4B05">
      <w:pPr>
        <w:pStyle w:val="Akapitzlist1"/>
        <w:numPr>
          <w:ilvl w:val="0"/>
          <w:numId w:val="33"/>
        </w:numPr>
        <w:spacing w:after="0"/>
        <w:ind w:left="426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240D63">
        <w:rPr>
          <w:rFonts w:asciiTheme="minorHAnsi" w:hAnsiTheme="minorHAnsi" w:cstheme="minorHAnsi"/>
          <w:b/>
          <w:color w:val="000000" w:themeColor="text1"/>
          <w:u w:val="single"/>
        </w:rPr>
        <w:t>Modernizacja wysokościowej osnowy geodezyjnej 3 klasy na terenie POWIATU KIELECKIEGO</w:t>
      </w:r>
      <w:r w:rsidR="004A4B05" w:rsidRPr="00240D63">
        <w:rPr>
          <w:rFonts w:asciiTheme="minorHAnsi" w:hAnsiTheme="minorHAnsi" w:cstheme="minorHAnsi"/>
          <w:b/>
          <w:color w:val="000000" w:themeColor="text1"/>
          <w:u w:val="single"/>
        </w:rPr>
        <w:br/>
      </w:r>
      <w:r w:rsidRPr="00240D63">
        <w:rPr>
          <w:rFonts w:asciiTheme="minorHAnsi" w:hAnsiTheme="minorHAnsi" w:cstheme="minorHAnsi"/>
          <w:b/>
          <w:color w:val="000000" w:themeColor="text1"/>
          <w:u w:val="single"/>
        </w:rPr>
        <w:t>etap I - OPRACOWANIE PROJEKTU TECHNICZNEGO</w:t>
      </w:r>
    </w:p>
    <w:p w14:paraId="41ED16BB" w14:textId="77777777" w:rsidR="009A35BD" w:rsidRPr="00090971" w:rsidRDefault="009A35BD" w:rsidP="009A35BD">
      <w:pPr>
        <w:pStyle w:val="Akapitzlist1"/>
        <w:spacing w:after="0"/>
        <w:ind w:left="0"/>
        <w:jc w:val="center"/>
        <w:rPr>
          <w:rFonts w:asciiTheme="minorHAnsi" w:hAnsiTheme="minorHAnsi" w:cstheme="minorHAnsi"/>
          <w:color w:val="00B050"/>
          <w:u w:val="single"/>
        </w:rPr>
      </w:pPr>
    </w:p>
    <w:p w14:paraId="66321F5A" w14:textId="77777777" w:rsidR="00733BB9" w:rsidRPr="00090971" w:rsidRDefault="00733BB9" w:rsidP="00733BB9">
      <w:pPr>
        <w:pStyle w:val="Akapitzlist1"/>
        <w:numPr>
          <w:ilvl w:val="0"/>
          <w:numId w:val="3"/>
        </w:numPr>
        <w:suppressAutoHyphens w:val="0"/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090971">
        <w:rPr>
          <w:rFonts w:asciiTheme="minorHAnsi" w:hAnsiTheme="minorHAnsi" w:cstheme="minorHAnsi"/>
          <w:b/>
        </w:rPr>
        <w:t>Obowiązujące przepisy prawne</w:t>
      </w:r>
    </w:p>
    <w:p w14:paraId="2BE9ADB1" w14:textId="71C33972" w:rsidR="00733BB9" w:rsidRPr="00090971" w:rsidRDefault="00733BB9" w:rsidP="00733BB9">
      <w:pPr>
        <w:pStyle w:val="Akapitzlist1"/>
        <w:numPr>
          <w:ilvl w:val="0"/>
          <w:numId w:val="4"/>
        </w:numPr>
        <w:suppressAutoHyphens w:val="0"/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Ustawa z dnia 17 maja 1989r. – Prawo geodezyjne i kartograficzne</w:t>
      </w:r>
      <w:r w:rsidR="009D098E" w:rsidRPr="00090971">
        <w:rPr>
          <w:rFonts w:asciiTheme="minorHAnsi" w:hAnsiTheme="minorHAnsi" w:cstheme="minorHAnsi"/>
        </w:rPr>
        <w:t xml:space="preserve"> (</w:t>
      </w:r>
      <w:r w:rsidR="00FD1EF0" w:rsidRPr="00090971">
        <w:rPr>
          <w:rFonts w:asciiTheme="minorHAnsi" w:hAnsiTheme="minorHAnsi" w:cstheme="minorHAnsi"/>
          <w:lang w:eastAsia="pl-PL"/>
        </w:rPr>
        <w:t>Dz.U.2020.0.2052 t.j.</w:t>
      </w:r>
      <w:r w:rsidR="006219FF" w:rsidRPr="00090971">
        <w:rPr>
          <w:rFonts w:asciiTheme="minorHAnsi" w:hAnsiTheme="minorHAnsi" w:cstheme="minorHAnsi"/>
          <w:lang w:eastAsia="pl-PL"/>
        </w:rPr>
        <w:t xml:space="preserve"> </w:t>
      </w:r>
      <w:r w:rsidR="00B1042B" w:rsidRPr="00090971">
        <w:rPr>
          <w:rFonts w:asciiTheme="minorHAnsi" w:hAnsiTheme="minorHAnsi" w:cstheme="minorHAnsi"/>
        </w:rPr>
        <w:t>z późn. zm.)</w:t>
      </w:r>
      <w:r w:rsidRPr="00090971">
        <w:rPr>
          <w:rFonts w:asciiTheme="minorHAnsi" w:hAnsiTheme="minorHAnsi" w:cstheme="minorHAnsi"/>
          <w:b/>
          <w:i/>
        </w:rPr>
        <w:t>,</w:t>
      </w:r>
    </w:p>
    <w:p w14:paraId="3EB92BA7" w14:textId="68CE51D0" w:rsidR="00733BB9" w:rsidRPr="00090971" w:rsidRDefault="00733BB9" w:rsidP="00733BB9">
      <w:pPr>
        <w:pStyle w:val="Akapitzlist1"/>
        <w:numPr>
          <w:ilvl w:val="0"/>
          <w:numId w:val="4"/>
        </w:numPr>
        <w:suppressAutoHyphens w:val="0"/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 xml:space="preserve">Rozporządzenie </w:t>
      </w:r>
      <w:r w:rsidR="00CF165F" w:rsidRPr="00090971">
        <w:rPr>
          <w:rFonts w:asciiTheme="minorHAnsi" w:hAnsiTheme="minorHAnsi" w:cstheme="minorHAnsi"/>
        </w:rPr>
        <w:t>Ministra Rozwoju, Pracy i Technologii z dnia 6 lipca 2021 r. w sprawie osnów geodezyjnych, grawimetrycznych i magnetycznych (Dz. U. poz. 1341).</w:t>
      </w:r>
      <w:r w:rsidRPr="00090971">
        <w:rPr>
          <w:rFonts w:asciiTheme="minorHAnsi" w:hAnsiTheme="minorHAnsi" w:cstheme="minorHAnsi"/>
        </w:rPr>
        <w:t xml:space="preserve"> zwane dalej </w:t>
      </w:r>
      <w:r w:rsidRPr="00090971">
        <w:rPr>
          <w:rFonts w:asciiTheme="minorHAnsi" w:hAnsiTheme="minorHAnsi" w:cstheme="minorHAnsi"/>
          <w:i/>
        </w:rPr>
        <w:t>rozporządzeniem OGGiM,</w:t>
      </w:r>
    </w:p>
    <w:p w14:paraId="60CC8307" w14:textId="77777777" w:rsidR="00733BB9" w:rsidRPr="00090971" w:rsidRDefault="00733BB9" w:rsidP="00733BB9">
      <w:pPr>
        <w:pStyle w:val="Akapitzlist1"/>
        <w:numPr>
          <w:ilvl w:val="0"/>
          <w:numId w:val="4"/>
        </w:numPr>
        <w:suppressAutoHyphens w:val="0"/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Rozporządzenie Rady Ministrów z dnia 15 października 2012r. w sprawie państwowego systemu odniesień przestrzennych</w:t>
      </w:r>
      <w:r w:rsidR="009D098E" w:rsidRPr="00090971">
        <w:rPr>
          <w:rFonts w:asciiTheme="minorHAnsi" w:hAnsiTheme="minorHAnsi" w:cstheme="minorHAnsi"/>
        </w:rPr>
        <w:t xml:space="preserve"> (Dz. U. z 2012 r.</w:t>
      </w:r>
      <w:r w:rsidRPr="00090971">
        <w:rPr>
          <w:rFonts w:asciiTheme="minorHAnsi" w:hAnsiTheme="minorHAnsi" w:cstheme="minorHAnsi"/>
        </w:rPr>
        <w:t>,</w:t>
      </w:r>
      <w:r w:rsidR="009D098E" w:rsidRPr="00090971">
        <w:rPr>
          <w:rFonts w:asciiTheme="minorHAnsi" w:hAnsiTheme="minorHAnsi" w:cstheme="minorHAnsi"/>
        </w:rPr>
        <w:t xml:space="preserve"> poz. 1247),</w:t>
      </w:r>
    </w:p>
    <w:p w14:paraId="20CB89D3" w14:textId="77777777" w:rsidR="00733BB9" w:rsidRPr="00090971" w:rsidRDefault="00733BB9" w:rsidP="00733BB9">
      <w:pPr>
        <w:pStyle w:val="Akapitzlist1"/>
        <w:numPr>
          <w:ilvl w:val="0"/>
          <w:numId w:val="4"/>
        </w:numPr>
        <w:suppressAutoHyphens w:val="0"/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 xml:space="preserve">Rozporządzenie Ministra Spraw Wewnętrznych i Administracji z dnia 15 kwietnia 1999r. </w:t>
      </w:r>
      <w:r w:rsidR="00D56627" w:rsidRPr="00090971">
        <w:rPr>
          <w:rFonts w:asciiTheme="minorHAnsi" w:hAnsiTheme="minorHAnsi" w:cstheme="minorHAnsi"/>
        </w:rPr>
        <w:br/>
      </w:r>
      <w:r w:rsidRPr="00090971">
        <w:rPr>
          <w:rFonts w:asciiTheme="minorHAnsi" w:hAnsiTheme="minorHAnsi" w:cstheme="minorHAnsi"/>
        </w:rPr>
        <w:t>w sprawie ochrony znaków geodezyjnych, grawimetrycznych i magnetycznych</w:t>
      </w:r>
      <w:r w:rsidR="00350295" w:rsidRPr="00090971">
        <w:rPr>
          <w:rFonts w:asciiTheme="minorHAnsi" w:hAnsiTheme="minorHAnsi" w:cstheme="minorHAnsi"/>
        </w:rPr>
        <w:t xml:space="preserve"> (Dz. U. z 199</w:t>
      </w:r>
      <w:r w:rsidR="00815011" w:rsidRPr="00090971">
        <w:rPr>
          <w:rFonts w:asciiTheme="minorHAnsi" w:hAnsiTheme="minorHAnsi" w:cstheme="minorHAnsi"/>
        </w:rPr>
        <w:t>9</w:t>
      </w:r>
      <w:r w:rsidR="00350295" w:rsidRPr="00090971">
        <w:rPr>
          <w:rFonts w:asciiTheme="minorHAnsi" w:hAnsiTheme="minorHAnsi" w:cstheme="minorHAnsi"/>
        </w:rPr>
        <w:t xml:space="preserve"> r. Nr 45, poz. 454 z późn. zm.)</w:t>
      </w:r>
      <w:r w:rsidRPr="00090971">
        <w:rPr>
          <w:rFonts w:asciiTheme="minorHAnsi" w:hAnsiTheme="minorHAnsi" w:cstheme="minorHAnsi"/>
        </w:rPr>
        <w:t>,</w:t>
      </w:r>
    </w:p>
    <w:p w14:paraId="3B7314CE" w14:textId="77777777" w:rsidR="00733BB9" w:rsidRPr="00090971" w:rsidRDefault="00733BB9" w:rsidP="00733BB9">
      <w:pPr>
        <w:pStyle w:val="Akapitzlist1"/>
        <w:numPr>
          <w:ilvl w:val="0"/>
          <w:numId w:val="4"/>
        </w:numPr>
        <w:suppressAutoHyphens w:val="0"/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Inne akty wykonawcze do ustawy Prawo geodezyjne i kartograficzne.</w:t>
      </w:r>
    </w:p>
    <w:p w14:paraId="48F202AB" w14:textId="77777777" w:rsidR="00733BB9" w:rsidRPr="00090971" w:rsidRDefault="00733BB9" w:rsidP="00733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5D402D" w14:textId="77777777" w:rsidR="00733BB9" w:rsidRPr="00090971" w:rsidRDefault="00733BB9" w:rsidP="00733BB9">
      <w:pPr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>W kwestiach szczegółowo nie uregulowanych w obowiązujących przepisach prawnych pomocniczo zaleca się stosować archiwalne instrukcje i wytyczne (o ile nie są sprzeczne z obowiązującymi przepisami prawnymi):</w:t>
      </w:r>
    </w:p>
    <w:p w14:paraId="1F73C0F6" w14:textId="77777777" w:rsidR="00733BB9" w:rsidRPr="00090971" w:rsidRDefault="00733BB9" w:rsidP="00733BB9">
      <w:pPr>
        <w:pStyle w:val="Akapitzlist1"/>
        <w:numPr>
          <w:ilvl w:val="0"/>
          <w:numId w:val="5"/>
        </w:numPr>
        <w:suppressAutoHyphens w:val="0"/>
        <w:autoSpaceDN/>
        <w:spacing w:before="120" w:after="0" w:line="276" w:lineRule="auto"/>
        <w:ind w:left="425" w:hanging="425"/>
        <w:contextualSpacing/>
        <w:textAlignment w:val="auto"/>
        <w:rPr>
          <w:rFonts w:asciiTheme="minorHAnsi" w:hAnsiTheme="minorHAnsi" w:cstheme="minorHAnsi"/>
          <w:color w:val="000000"/>
        </w:rPr>
      </w:pPr>
      <w:r w:rsidRPr="00090971">
        <w:rPr>
          <w:rFonts w:asciiTheme="minorHAnsi" w:hAnsiTheme="minorHAnsi" w:cstheme="minorHAnsi"/>
          <w:color w:val="000000"/>
        </w:rPr>
        <w:t>Instrukcja techniczna  G-2 Wysokościowa osnowa geodezyjna,</w:t>
      </w:r>
    </w:p>
    <w:p w14:paraId="36BE6334" w14:textId="77777777" w:rsidR="00733BB9" w:rsidRPr="00090971" w:rsidRDefault="00733BB9" w:rsidP="009E26D0">
      <w:pPr>
        <w:pStyle w:val="Akapitzlist1"/>
        <w:numPr>
          <w:ilvl w:val="0"/>
          <w:numId w:val="5"/>
        </w:numPr>
        <w:suppressAutoHyphens w:val="0"/>
        <w:autoSpaceDN/>
        <w:spacing w:before="120" w:after="0" w:line="276" w:lineRule="auto"/>
        <w:ind w:left="425" w:hanging="425"/>
        <w:contextualSpacing/>
        <w:jc w:val="both"/>
        <w:textAlignment w:val="auto"/>
        <w:rPr>
          <w:rFonts w:asciiTheme="minorHAnsi" w:hAnsiTheme="minorHAnsi" w:cstheme="minorHAnsi"/>
          <w:color w:val="000000"/>
        </w:rPr>
      </w:pPr>
      <w:r w:rsidRPr="00090971">
        <w:rPr>
          <w:rFonts w:asciiTheme="minorHAnsi" w:hAnsiTheme="minorHAnsi" w:cstheme="minorHAnsi"/>
          <w:color w:val="000000"/>
        </w:rPr>
        <w:t>Instrukcja techniczna  G-1 Pozioma osnowa geodezyjna,</w:t>
      </w:r>
    </w:p>
    <w:p w14:paraId="40F08075" w14:textId="77777777" w:rsidR="00733BB9" w:rsidRPr="00090971" w:rsidRDefault="00733BB9" w:rsidP="00733BB9">
      <w:pPr>
        <w:pStyle w:val="Akapitzlist1"/>
        <w:numPr>
          <w:ilvl w:val="0"/>
          <w:numId w:val="5"/>
        </w:numPr>
        <w:suppressAutoHyphens w:val="0"/>
        <w:autoSpaceDN/>
        <w:spacing w:before="120" w:after="0" w:line="276" w:lineRule="auto"/>
        <w:ind w:left="425" w:hanging="425"/>
        <w:contextualSpacing/>
        <w:textAlignment w:val="auto"/>
        <w:rPr>
          <w:rFonts w:asciiTheme="minorHAnsi" w:hAnsiTheme="minorHAnsi" w:cstheme="minorHAnsi"/>
          <w:color w:val="000000"/>
        </w:rPr>
      </w:pPr>
      <w:r w:rsidRPr="00090971">
        <w:rPr>
          <w:rFonts w:asciiTheme="minorHAnsi" w:hAnsiTheme="minorHAnsi" w:cstheme="minorHAnsi"/>
          <w:color w:val="000000"/>
        </w:rPr>
        <w:t>Wytyczne techniczne G-1.6 Przeglądy i konserwacje punktów geodezyjnych, grawimetrycznych i magnetycznych,</w:t>
      </w:r>
    </w:p>
    <w:p w14:paraId="657CD5AE" w14:textId="77777777" w:rsidR="00733BB9" w:rsidRPr="00090971" w:rsidRDefault="00733BB9" w:rsidP="00733BB9">
      <w:pPr>
        <w:pStyle w:val="Akapitzlist1"/>
        <w:numPr>
          <w:ilvl w:val="0"/>
          <w:numId w:val="5"/>
        </w:numPr>
        <w:suppressAutoHyphens w:val="0"/>
        <w:autoSpaceDN/>
        <w:spacing w:before="120" w:after="0" w:line="276" w:lineRule="auto"/>
        <w:ind w:left="425" w:hanging="425"/>
        <w:contextualSpacing/>
        <w:textAlignment w:val="auto"/>
        <w:rPr>
          <w:rFonts w:asciiTheme="minorHAnsi" w:hAnsiTheme="minorHAnsi" w:cstheme="minorHAnsi"/>
          <w:color w:val="000000"/>
        </w:rPr>
      </w:pPr>
      <w:r w:rsidRPr="00090971">
        <w:rPr>
          <w:rFonts w:asciiTheme="minorHAnsi" w:hAnsiTheme="minorHAnsi" w:cstheme="minorHAnsi"/>
          <w:color w:val="000000"/>
        </w:rPr>
        <w:t xml:space="preserve">Wytyczne techniczne </w:t>
      </w:r>
      <w:r w:rsidRPr="00090971">
        <w:rPr>
          <w:rFonts w:asciiTheme="minorHAnsi" w:hAnsiTheme="minorHAnsi" w:cstheme="minorHAnsi"/>
          <w:bCs/>
          <w:color w:val="000000"/>
        </w:rPr>
        <w:t>G-1.9</w:t>
      </w:r>
      <w:r w:rsidRPr="00090971">
        <w:rPr>
          <w:rFonts w:asciiTheme="minorHAnsi" w:hAnsiTheme="minorHAnsi" w:cstheme="minorHAnsi"/>
          <w:color w:val="000000"/>
        </w:rPr>
        <w:t xml:space="preserve"> Katalog znaków geodezyjnych oraz zasady stabilizacji punktów</w:t>
      </w:r>
      <w:r w:rsidR="001967B3" w:rsidRPr="00090971">
        <w:rPr>
          <w:rFonts w:asciiTheme="minorHAnsi" w:hAnsiTheme="minorHAnsi" w:cstheme="minorHAnsi"/>
          <w:color w:val="000000"/>
        </w:rPr>
        <w:t>.</w:t>
      </w:r>
    </w:p>
    <w:p w14:paraId="011E5180" w14:textId="77777777" w:rsidR="001967B3" w:rsidRPr="00090971" w:rsidRDefault="001967B3" w:rsidP="001967B3">
      <w:pPr>
        <w:pStyle w:val="Akapitzlist1"/>
        <w:suppressAutoHyphens w:val="0"/>
        <w:autoSpaceDN/>
        <w:spacing w:before="120" w:after="0" w:line="276" w:lineRule="auto"/>
        <w:ind w:left="425"/>
        <w:contextualSpacing/>
        <w:textAlignment w:val="auto"/>
        <w:rPr>
          <w:rFonts w:asciiTheme="minorHAnsi" w:hAnsiTheme="minorHAnsi" w:cstheme="minorHAnsi"/>
          <w:color w:val="000000"/>
        </w:rPr>
      </w:pPr>
    </w:p>
    <w:p w14:paraId="03295473" w14:textId="35CBD5AF" w:rsidR="00733BB9" w:rsidRPr="00090971" w:rsidRDefault="00733BB9" w:rsidP="00733BB9">
      <w:pPr>
        <w:pStyle w:val="Akapitzlist1"/>
        <w:numPr>
          <w:ilvl w:val="0"/>
          <w:numId w:val="3"/>
        </w:numPr>
        <w:suppressAutoHyphens w:val="0"/>
        <w:autoSpaceDN/>
        <w:spacing w:after="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090971">
        <w:rPr>
          <w:rFonts w:asciiTheme="minorHAnsi" w:hAnsiTheme="minorHAnsi" w:cstheme="minorHAnsi"/>
          <w:b/>
        </w:rPr>
        <w:t xml:space="preserve">Charakterystyka obiektu – POWIAT </w:t>
      </w:r>
      <w:r w:rsidR="00FD1EF0" w:rsidRPr="00090971">
        <w:rPr>
          <w:rFonts w:asciiTheme="minorHAnsi" w:hAnsiTheme="minorHAnsi" w:cstheme="minorHAnsi"/>
          <w:b/>
        </w:rPr>
        <w:t>KIELECKI</w:t>
      </w:r>
    </w:p>
    <w:p w14:paraId="67D16BF2" w14:textId="77777777" w:rsidR="00F075DE" w:rsidRPr="00090971" w:rsidRDefault="00F075DE" w:rsidP="00F075DE">
      <w:pPr>
        <w:pStyle w:val="Akapitzlist1"/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14:paraId="756B2531" w14:textId="7E31824D" w:rsidR="00F075DE" w:rsidRPr="00090971" w:rsidRDefault="00F075DE" w:rsidP="00F075DE">
      <w:pPr>
        <w:pStyle w:val="Akapitzlist1"/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090971">
        <w:rPr>
          <w:rFonts w:asciiTheme="minorHAnsi" w:hAnsiTheme="minorHAnsi" w:cstheme="minorHAnsi"/>
          <w:b/>
        </w:rPr>
        <w:t>Powierzchnia Powiatu Kieleckiego: 2 246 km</w:t>
      </w:r>
      <w:r w:rsidRPr="00090971">
        <w:rPr>
          <w:rFonts w:asciiTheme="minorHAnsi" w:hAnsiTheme="minorHAnsi" w:cstheme="minorHAnsi"/>
          <w:b/>
          <w:vertAlign w:val="superscript"/>
        </w:rPr>
        <w:t>2</w:t>
      </w:r>
      <w:r w:rsidRPr="00090971">
        <w:rPr>
          <w:rFonts w:asciiTheme="minorHAnsi" w:hAnsiTheme="minorHAnsi" w:cstheme="minorHAnsi"/>
          <w:b/>
        </w:rPr>
        <w:t>.</w:t>
      </w:r>
    </w:p>
    <w:p w14:paraId="4C60B9FC" w14:textId="77777777" w:rsidR="00F075DE" w:rsidRPr="00090971" w:rsidRDefault="00F075DE" w:rsidP="00F075DE">
      <w:pPr>
        <w:pStyle w:val="Akapitzlist1"/>
        <w:suppressAutoHyphens w:val="0"/>
        <w:autoSpaceDN/>
        <w:spacing w:after="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14:paraId="6399750D" w14:textId="77777777" w:rsidR="00733BB9" w:rsidRPr="00090971" w:rsidRDefault="00733BB9" w:rsidP="00733BB9">
      <w:pPr>
        <w:pStyle w:val="Akapitzlist1"/>
        <w:spacing w:after="0"/>
        <w:ind w:left="426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 xml:space="preserve">Na POWIAT </w:t>
      </w:r>
      <w:r w:rsidR="00FD1EF0" w:rsidRPr="00090971">
        <w:rPr>
          <w:rFonts w:asciiTheme="minorHAnsi" w:hAnsiTheme="minorHAnsi" w:cstheme="minorHAnsi"/>
        </w:rPr>
        <w:t>KIELECKI</w:t>
      </w:r>
      <w:r w:rsidRPr="00090971">
        <w:rPr>
          <w:rFonts w:asciiTheme="minorHAnsi" w:hAnsiTheme="minorHAnsi" w:cstheme="minorHAnsi"/>
        </w:rPr>
        <w:t xml:space="preserve"> składa się </w:t>
      </w:r>
      <w:r w:rsidR="001967B3" w:rsidRPr="00090971">
        <w:rPr>
          <w:rFonts w:asciiTheme="minorHAnsi" w:hAnsiTheme="minorHAnsi" w:cstheme="minorHAnsi"/>
          <w:b/>
          <w:bCs/>
        </w:rPr>
        <w:t>2</w:t>
      </w:r>
      <w:r w:rsidRPr="00090971">
        <w:rPr>
          <w:rFonts w:asciiTheme="minorHAnsi" w:hAnsiTheme="minorHAnsi" w:cstheme="minorHAnsi"/>
          <w:b/>
          <w:bCs/>
        </w:rPr>
        <w:t>7</w:t>
      </w:r>
      <w:r w:rsidRPr="00090971">
        <w:rPr>
          <w:rFonts w:asciiTheme="minorHAnsi" w:hAnsiTheme="minorHAnsi" w:cstheme="minorHAnsi"/>
        </w:rPr>
        <w:t xml:space="preserve"> jednostek ewidencyjnych:</w:t>
      </w:r>
    </w:p>
    <w:p w14:paraId="112C5EAF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Bieliny</w:t>
      </w:r>
    </w:p>
    <w:p w14:paraId="6E391A77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Bodzentyn - miasto</w:t>
      </w:r>
      <w:bookmarkStart w:id="0" w:name="_GoBack"/>
      <w:bookmarkEnd w:id="0"/>
    </w:p>
    <w:p w14:paraId="1FB93E98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Bodzentyn - obszar wiejski</w:t>
      </w:r>
    </w:p>
    <w:p w14:paraId="20A30E55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Chęciny - miasto</w:t>
      </w:r>
    </w:p>
    <w:p w14:paraId="2A69A6CD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Chęciny - obszar wiejski</w:t>
      </w:r>
    </w:p>
    <w:p w14:paraId="3230CABC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Chmielnik - miasto</w:t>
      </w:r>
    </w:p>
    <w:p w14:paraId="14DE53FC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Chmielnik - obszar wiejski</w:t>
      </w:r>
    </w:p>
    <w:p w14:paraId="30489B2D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Daleszyce - miasto</w:t>
      </w:r>
    </w:p>
    <w:p w14:paraId="6C75E2C3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lastRenderedPageBreak/>
        <w:t>Daleszyce - obszar wiejski</w:t>
      </w:r>
    </w:p>
    <w:p w14:paraId="018955BE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Górno</w:t>
      </w:r>
    </w:p>
    <w:p w14:paraId="0CAB1A17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Łagów - miasto</w:t>
      </w:r>
    </w:p>
    <w:p w14:paraId="1B14A373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Łagów - obszar wiejski</w:t>
      </w:r>
    </w:p>
    <w:p w14:paraId="01CF2F83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Łopuszno</w:t>
      </w:r>
    </w:p>
    <w:p w14:paraId="045E5D51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Masłów</w:t>
      </w:r>
    </w:p>
    <w:p w14:paraId="332EA869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Miedziana Góra</w:t>
      </w:r>
    </w:p>
    <w:p w14:paraId="1FFF8AE8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Mniów</w:t>
      </w:r>
    </w:p>
    <w:p w14:paraId="2980B329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Morawica - miasto</w:t>
      </w:r>
    </w:p>
    <w:p w14:paraId="4965ED4F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Morawica - obszar wiejski</w:t>
      </w:r>
    </w:p>
    <w:p w14:paraId="664DB920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Nowa Słupia - miasto</w:t>
      </w:r>
    </w:p>
    <w:p w14:paraId="4EC40120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Nowa Słupia - obszar wiejski</w:t>
      </w:r>
    </w:p>
    <w:p w14:paraId="506C162B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Piekoszów</w:t>
      </w:r>
    </w:p>
    <w:p w14:paraId="5D9B5EE3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Pierzchnica - miasto</w:t>
      </w:r>
    </w:p>
    <w:p w14:paraId="2C94208E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Pierzchnica - obszar wiejski</w:t>
      </w:r>
    </w:p>
    <w:p w14:paraId="49B1A540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Raków</w:t>
      </w:r>
    </w:p>
    <w:p w14:paraId="3F1D74E5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Sitkówka-Nowiny</w:t>
      </w:r>
    </w:p>
    <w:p w14:paraId="681A5D90" w14:textId="77777777" w:rsidR="001967B3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Strawczyn</w:t>
      </w:r>
    </w:p>
    <w:p w14:paraId="56845E7D" w14:textId="77777777" w:rsidR="00733BB9" w:rsidRPr="00090971" w:rsidRDefault="001967B3" w:rsidP="001967B3">
      <w:pPr>
        <w:pStyle w:val="Akapitzlist1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Zagnańsk</w:t>
      </w:r>
    </w:p>
    <w:p w14:paraId="2F29C0F2" w14:textId="77777777" w:rsidR="001967B3" w:rsidRPr="00090971" w:rsidRDefault="001967B3" w:rsidP="009E26D0">
      <w:pPr>
        <w:pStyle w:val="Akapitzlist1"/>
        <w:spacing w:after="0"/>
        <w:ind w:left="426"/>
        <w:rPr>
          <w:rFonts w:asciiTheme="minorHAnsi" w:hAnsiTheme="minorHAnsi" w:cstheme="minorHAnsi"/>
        </w:rPr>
      </w:pPr>
    </w:p>
    <w:p w14:paraId="6FDBCE17" w14:textId="77777777" w:rsidR="00733BB9" w:rsidRPr="00090971" w:rsidRDefault="00733BB9" w:rsidP="009E26D0">
      <w:pPr>
        <w:pStyle w:val="Akapitzlist1"/>
        <w:spacing w:after="0"/>
        <w:ind w:left="426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Dotychczasowa osnowa geodezyjna wysokościowa jest uwidoczniona:</w:t>
      </w:r>
    </w:p>
    <w:p w14:paraId="5E7E41D0" w14:textId="77777777" w:rsidR="00733BB9" w:rsidRPr="00090971" w:rsidRDefault="00733BB9" w:rsidP="009E26D0">
      <w:pPr>
        <w:pStyle w:val="Akapitzlist1"/>
        <w:spacing w:after="0"/>
        <w:ind w:left="709" w:hanging="283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  <w:b/>
        </w:rPr>
        <w:t>A.</w:t>
      </w:r>
      <w:r w:rsidRPr="00090971">
        <w:rPr>
          <w:rFonts w:asciiTheme="minorHAnsi" w:hAnsiTheme="minorHAnsi" w:cstheme="minorHAnsi"/>
        </w:rPr>
        <w:t xml:space="preserve"> na wykazach przekazanych z CODGiK (GUGiK) – osnowa 2 klasy (dawniej I, II).</w:t>
      </w:r>
    </w:p>
    <w:p w14:paraId="2CAFB356" w14:textId="77777777" w:rsidR="00733BB9" w:rsidRPr="00090971" w:rsidRDefault="00733BB9" w:rsidP="00733BB9">
      <w:pPr>
        <w:pStyle w:val="Akapitzlist1"/>
        <w:spacing w:after="0"/>
        <w:ind w:left="426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  <w:b/>
        </w:rPr>
        <w:t>B.</w:t>
      </w:r>
      <w:r w:rsidRPr="00090971">
        <w:rPr>
          <w:rFonts w:asciiTheme="minorHAnsi" w:hAnsiTheme="minorHAnsi" w:cstheme="minorHAnsi"/>
        </w:rPr>
        <w:t xml:space="preserve">  w „Katalogach punktów niwelacyjnych” wyd. GUGiK M.S.W. Warszawa 1960r.:</w:t>
      </w:r>
    </w:p>
    <w:p w14:paraId="6B7FBDDC" w14:textId="77777777" w:rsidR="00733BB9" w:rsidRPr="00090971" w:rsidRDefault="00733BB9" w:rsidP="00733BB9">
      <w:pPr>
        <w:pStyle w:val="Akapitzlist1"/>
        <w:spacing w:after="0"/>
        <w:ind w:left="426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  <w:b/>
        </w:rPr>
        <w:t>C.</w:t>
      </w:r>
      <w:r w:rsidRPr="00090971">
        <w:rPr>
          <w:rFonts w:asciiTheme="minorHAnsi" w:hAnsiTheme="minorHAnsi" w:cstheme="minorHAnsi"/>
        </w:rPr>
        <w:t xml:space="preserve"> na mapach przeglądowych topograficznych 1:10000 (punkty geodezyjnych osnów wysokościowych, osnów pomiarowych zakładane do wybranych prac geodezyjnych),</w:t>
      </w:r>
    </w:p>
    <w:p w14:paraId="1EA3960A" w14:textId="77777777" w:rsidR="00733BB9" w:rsidRPr="00090971" w:rsidRDefault="00733BB9" w:rsidP="00733BB9">
      <w:pPr>
        <w:pStyle w:val="Akapitzlist1"/>
        <w:spacing w:after="0"/>
        <w:ind w:left="426"/>
        <w:jc w:val="both"/>
        <w:rPr>
          <w:rFonts w:asciiTheme="minorHAnsi" w:hAnsiTheme="minorHAnsi" w:cstheme="minorHAnsi"/>
        </w:rPr>
      </w:pPr>
    </w:p>
    <w:p w14:paraId="04BFAD84" w14:textId="77777777" w:rsidR="00733BB9" w:rsidRPr="00090971" w:rsidRDefault="00733BB9" w:rsidP="00733BB9">
      <w:pPr>
        <w:pStyle w:val="Akapitzlist1"/>
        <w:spacing w:after="0"/>
        <w:ind w:left="426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Po przeliczeniu punktów na podstawie ww. dokumentów, uwzględnieniu punktów identycznych - dublujących się w ramach poszczególnych wykazów określono ilości punktów:</w:t>
      </w:r>
    </w:p>
    <w:p w14:paraId="4870570D" w14:textId="2742D24D" w:rsidR="00733BB9" w:rsidRPr="00090971" w:rsidRDefault="00733BB9" w:rsidP="007E5D15">
      <w:pPr>
        <w:pStyle w:val="Akapitzlist1"/>
        <w:spacing w:after="0"/>
        <w:ind w:left="1134" w:right="566" w:hanging="283"/>
        <w:rPr>
          <w:rFonts w:asciiTheme="minorHAnsi" w:hAnsiTheme="minorHAnsi" w:cstheme="minorHAnsi"/>
          <w:b/>
          <w:u w:val="single"/>
        </w:rPr>
      </w:pPr>
      <w:r w:rsidRPr="00090971">
        <w:rPr>
          <w:rFonts w:asciiTheme="minorHAnsi" w:hAnsiTheme="minorHAnsi" w:cstheme="minorHAnsi"/>
          <w:b/>
        </w:rPr>
        <w:t>A.</w:t>
      </w:r>
      <w:r w:rsidR="008F6539">
        <w:rPr>
          <w:rFonts w:asciiTheme="minorHAnsi" w:hAnsiTheme="minorHAnsi" w:cstheme="minorHAnsi"/>
        </w:rPr>
        <w:tab/>
      </w:r>
      <w:r w:rsidRPr="00090971">
        <w:rPr>
          <w:rFonts w:asciiTheme="minorHAnsi" w:hAnsiTheme="minorHAnsi" w:cstheme="minorHAnsi"/>
        </w:rPr>
        <w:t>osnowa 2 klasy (dawniej I, II) – z terenu powiatu i najbliższego sąsiedztwa</w:t>
      </w:r>
      <w:r w:rsidR="00352A2C">
        <w:rPr>
          <w:rFonts w:asciiTheme="minorHAnsi" w:hAnsiTheme="minorHAnsi" w:cstheme="minorHAnsi"/>
        </w:rPr>
        <w:t>:</w:t>
      </w:r>
      <w:r w:rsidRPr="00090971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301EEC" w:rsidRPr="00437669">
        <w:rPr>
          <w:rFonts w:asciiTheme="minorHAnsi" w:hAnsiTheme="minorHAnsi" w:cstheme="minorHAnsi"/>
          <w:b/>
          <w:color w:val="000000" w:themeColor="text1"/>
        </w:rPr>
        <w:t>183 punkty</w:t>
      </w:r>
      <w:r w:rsidR="00437669">
        <w:rPr>
          <w:rFonts w:asciiTheme="minorHAnsi" w:hAnsiTheme="minorHAnsi" w:cstheme="minorHAnsi"/>
          <w:b/>
          <w:color w:val="000000" w:themeColor="text1"/>
        </w:rPr>
        <w:t>;</w:t>
      </w:r>
    </w:p>
    <w:p w14:paraId="18C86D1C" w14:textId="4E18C4CD" w:rsidR="00733BB9" w:rsidRPr="00090971" w:rsidRDefault="00733BB9" w:rsidP="007E5D15">
      <w:pPr>
        <w:pStyle w:val="Akapitzlist1"/>
        <w:spacing w:after="0"/>
        <w:ind w:left="1134" w:right="566" w:hanging="283"/>
        <w:rPr>
          <w:rFonts w:asciiTheme="minorHAnsi" w:hAnsiTheme="minorHAnsi" w:cstheme="minorHAnsi"/>
          <w:b/>
          <w:u w:val="single"/>
        </w:rPr>
      </w:pPr>
      <w:r w:rsidRPr="00090971">
        <w:rPr>
          <w:rFonts w:asciiTheme="minorHAnsi" w:hAnsiTheme="minorHAnsi" w:cstheme="minorHAnsi"/>
          <w:b/>
        </w:rPr>
        <w:t>B.</w:t>
      </w:r>
      <w:r w:rsidR="008F6539">
        <w:rPr>
          <w:rFonts w:asciiTheme="minorHAnsi" w:hAnsiTheme="minorHAnsi" w:cstheme="minorHAnsi"/>
        </w:rPr>
        <w:tab/>
      </w:r>
      <w:r w:rsidRPr="00090971">
        <w:rPr>
          <w:rFonts w:asciiTheme="minorHAnsi" w:hAnsiTheme="minorHAnsi" w:cstheme="minorHAnsi"/>
        </w:rPr>
        <w:t xml:space="preserve">pozostałe punkty osnowy (poza wymienionymi w punkcie 1) w „Katalogach </w:t>
      </w:r>
      <w:r w:rsidR="00352A2C">
        <w:rPr>
          <w:rFonts w:asciiTheme="minorHAnsi" w:hAnsiTheme="minorHAnsi" w:cstheme="minorHAnsi"/>
        </w:rPr>
        <w:br/>
      </w:r>
      <w:r w:rsidRPr="00090971">
        <w:rPr>
          <w:rFonts w:asciiTheme="minorHAnsi" w:hAnsiTheme="minorHAnsi" w:cstheme="minorHAnsi"/>
        </w:rPr>
        <w:t>punktów</w:t>
      </w:r>
      <w:r w:rsidR="00352A2C">
        <w:rPr>
          <w:rFonts w:asciiTheme="minorHAnsi" w:hAnsiTheme="minorHAnsi" w:cstheme="minorHAnsi"/>
        </w:rPr>
        <w:t xml:space="preserve"> </w:t>
      </w:r>
      <w:r w:rsidRPr="00090971">
        <w:rPr>
          <w:rFonts w:asciiTheme="minorHAnsi" w:hAnsiTheme="minorHAnsi" w:cstheme="minorHAnsi"/>
        </w:rPr>
        <w:t>niwelacyjnych”</w:t>
      </w:r>
      <w:r w:rsidR="00352A2C">
        <w:rPr>
          <w:rFonts w:asciiTheme="minorHAnsi" w:hAnsiTheme="minorHAnsi" w:cstheme="minorHAnsi"/>
        </w:rPr>
        <w:t xml:space="preserve"> :</w:t>
      </w:r>
      <w:r w:rsidRPr="00090971">
        <w:rPr>
          <w:rFonts w:asciiTheme="minorHAnsi" w:hAnsiTheme="minorHAnsi" w:cstheme="minorHAnsi"/>
        </w:rPr>
        <w:tab/>
      </w:r>
      <w:r w:rsidR="00437669" w:rsidRPr="00437669">
        <w:rPr>
          <w:rFonts w:asciiTheme="minorHAnsi" w:hAnsiTheme="minorHAnsi" w:cstheme="minorHAnsi"/>
          <w:b/>
        </w:rPr>
        <w:t>42 punkty</w:t>
      </w:r>
      <w:r w:rsidR="00437669">
        <w:rPr>
          <w:rFonts w:asciiTheme="minorHAnsi" w:hAnsiTheme="minorHAnsi" w:cstheme="minorHAnsi"/>
        </w:rPr>
        <w:t>;</w:t>
      </w:r>
    </w:p>
    <w:p w14:paraId="5C0E876A" w14:textId="498AA80B" w:rsidR="00733BB9" w:rsidRPr="00090971" w:rsidRDefault="001967B3" w:rsidP="007E5D15">
      <w:pPr>
        <w:pStyle w:val="Akapitzlist1"/>
        <w:spacing w:after="0"/>
        <w:ind w:left="1134" w:right="566" w:hanging="283"/>
        <w:rPr>
          <w:rFonts w:asciiTheme="minorHAnsi" w:hAnsiTheme="minorHAnsi" w:cstheme="minorHAnsi"/>
          <w:b/>
          <w:u w:val="single"/>
        </w:rPr>
      </w:pPr>
      <w:r w:rsidRPr="00090971">
        <w:rPr>
          <w:rFonts w:asciiTheme="minorHAnsi" w:hAnsiTheme="minorHAnsi" w:cstheme="minorHAnsi"/>
          <w:b/>
        </w:rPr>
        <w:t>C</w:t>
      </w:r>
      <w:r w:rsidR="00733BB9" w:rsidRPr="00090971">
        <w:rPr>
          <w:rFonts w:asciiTheme="minorHAnsi" w:hAnsiTheme="minorHAnsi" w:cstheme="minorHAnsi"/>
          <w:b/>
        </w:rPr>
        <w:t>.</w:t>
      </w:r>
      <w:r w:rsidR="00352A2C">
        <w:rPr>
          <w:rFonts w:asciiTheme="minorHAnsi" w:hAnsiTheme="minorHAnsi" w:cstheme="minorHAnsi"/>
        </w:rPr>
        <w:tab/>
      </w:r>
      <w:r w:rsidR="00733BB9" w:rsidRPr="00090971">
        <w:rPr>
          <w:rFonts w:asciiTheme="minorHAnsi" w:hAnsiTheme="minorHAnsi" w:cstheme="minorHAnsi"/>
        </w:rPr>
        <w:t>ponadto inwentaryzacji i ewentualnej kwalifikacji</w:t>
      </w:r>
      <w:r w:rsidR="00352A2C">
        <w:rPr>
          <w:rFonts w:asciiTheme="minorHAnsi" w:hAnsiTheme="minorHAnsi" w:cstheme="minorHAnsi"/>
        </w:rPr>
        <w:t xml:space="preserve"> do projektowanej wysokościowej</w:t>
      </w:r>
      <w:r w:rsidR="009E26D0" w:rsidRPr="00090971">
        <w:rPr>
          <w:rFonts w:asciiTheme="minorHAnsi" w:hAnsiTheme="minorHAnsi" w:cstheme="minorHAnsi"/>
        </w:rPr>
        <w:t xml:space="preserve"> </w:t>
      </w:r>
      <w:r w:rsidR="00733BB9" w:rsidRPr="00090971">
        <w:rPr>
          <w:rFonts w:asciiTheme="minorHAnsi" w:hAnsiTheme="minorHAnsi" w:cstheme="minorHAnsi"/>
        </w:rPr>
        <w:t>osnowy 3 klasy podlegać będą punkty ścienne poziomej osnowy szczegółowej (tzw.</w:t>
      </w:r>
      <w:r w:rsidR="007E5D15">
        <w:rPr>
          <w:rFonts w:asciiTheme="minorHAnsi" w:hAnsiTheme="minorHAnsi" w:cstheme="minorHAnsi"/>
        </w:rPr>
        <w:t xml:space="preserve"> </w:t>
      </w:r>
      <w:r w:rsidR="00733BB9" w:rsidRPr="00090971">
        <w:rPr>
          <w:rFonts w:asciiTheme="minorHAnsi" w:hAnsiTheme="minorHAnsi" w:cstheme="minorHAnsi"/>
        </w:rPr>
        <w:t xml:space="preserve">rozety – wg technologii odtwarzalnej ART Olsztyn) </w:t>
      </w:r>
      <w:r w:rsidR="00352A2C">
        <w:rPr>
          <w:rFonts w:asciiTheme="minorHAnsi" w:hAnsiTheme="minorHAnsi" w:cstheme="minorHAnsi"/>
        </w:rPr>
        <w:t xml:space="preserve">– ramię krótkie pary punktów: </w:t>
      </w:r>
      <w:r w:rsidR="00301EEC" w:rsidRPr="00090971">
        <w:rPr>
          <w:rFonts w:asciiTheme="minorHAnsi" w:hAnsiTheme="minorHAnsi" w:cstheme="minorHAnsi"/>
          <w:b/>
        </w:rPr>
        <w:t>1928 punktów</w:t>
      </w:r>
      <w:r w:rsidR="00437669">
        <w:rPr>
          <w:rFonts w:asciiTheme="minorHAnsi" w:hAnsiTheme="minorHAnsi" w:cstheme="minorHAnsi"/>
          <w:b/>
        </w:rPr>
        <w:t>.</w:t>
      </w:r>
    </w:p>
    <w:p w14:paraId="72BEF06A" w14:textId="0FB13B75" w:rsidR="00733BB9" w:rsidRPr="00352A2C" w:rsidRDefault="00733BB9" w:rsidP="00352A2C">
      <w:pPr>
        <w:pStyle w:val="Akapitzlist1"/>
        <w:spacing w:after="0"/>
        <w:ind w:left="5664" w:firstLine="708"/>
        <w:rPr>
          <w:rFonts w:asciiTheme="minorHAnsi" w:hAnsiTheme="minorHAnsi" w:cstheme="minorHAnsi"/>
          <w:b/>
        </w:rPr>
      </w:pPr>
      <w:r w:rsidRPr="00090971">
        <w:rPr>
          <w:rFonts w:asciiTheme="minorHAnsi" w:hAnsiTheme="minorHAnsi" w:cstheme="minorHAnsi"/>
          <w:b/>
        </w:rPr>
        <w:t>______________________</w:t>
      </w:r>
      <w:r w:rsidRPr="00090971">
        <w:rPr>
          <w:rFonts w:asciiTheme="minorHAnsi" w:hAnsiTheme="minorHAnsi" w:cstheme="minorHAnsi"/>
          <w:b/>
        </w:rPr>
        <w:tab/>
      </w:r>
      <w:r w:rsidR="00D56627" w:rsidRPr="00090971">
        <w:rPr>
          <w:rFonts w:asciiTheme="minorHAnsi" w:hAnsiTheme="minorHAnsi" w:cstheme="minorHAnsi"/>
          <w:b/>
        </w:rPr>
        <w:t xml:space="preserve">    </w:t>
      </w:r>
      <w:r w:rsidR="00464B30" w:rsidRPr="00090971">
        <w:rPr>
          <w:rFonts w:asciiTheme="minorHAnsi" w:hAnsiTheme="minorHAnsi" w:cstheme="minorHAnsi"/>
          <w:b/>
        </w:rPr>
        <w:t xml:space="preserve">        </w:t>
      </w:r>
      <w:r w:rsidR="00352A2C">
        <w:rPr>
          <w:rFonts w:asciiTheme="minorHAnsi" w:hAnsiTheme="minorHAnsi" w:cstheme="minorHAnsi"/>
          <w:b/>
        </w:rPr>
        <w:t>Łącznie stanowi to:</w:t>
      </w:r>
      <w:r w:rsidR="00437669">
        <w:rPr>
          <w:rFonts w:asciiTheme="minorHAnsi" w:hAnsiTheme="minorHAnsi" w:cstheme="minorHAnsi"/>
          <w:b/>
        </w:rPr>
        <w:t xml:space="preserve"> </w:t>
      </w:r>
      <w:r w:rsidR="00437669" w:rsidRPr="00437669">
        <w:rPr>
          <w:rFonts w:asciiTheme="minorHAnsi" w:hAnsiTheme="minorHAnsi" w:cstheme="minorHAnsi"/>
          <w:b/>
        </w:rPr>
        <w:t>2153</w:t>
      </w:r>
      <w:r w:rsidRPr="00437669">
        <w:rPr>
          <w:rFonts w:asciiTheme="minorHAnsi" w:hAnsiTheme="minorHAnsi" w:cstheme="minorHAnsi"/>
          <w:b/>
        </w:rPr>
        <w:t xml:space="preserve"> punkt</w:t>
      </w:r>
      <w:r w:rsidR="00437669" w:rsidRPr="00437669">
        <w:rPr>
          <w:rFonts w:asciiTheme="minorHAnsi" w:hAnsiTheme="minorHAnsi" w:cstheme="minorHAnsi"/>
          <w:b/>
        </w:rPr>
        <w:t>y</w:t>
      </w:r>
      <w:r w:rsidRPr="00437669">
        <w:rPr>
          <w:rFonts w:asciiTheme="minorHAnsi" w:hAnsiTheme="minorHAnsi" w:cstheme="minorHAnsi"/>
          <w:b/>
        </w:rPr>
        <w:t xml:space="preserve"> </w:t>
      </w:r>
      <w:r w:rsidR="00352A2C" w:rsidRPr="00437669">
        <w:rPr>
          <w:rFonts w:asciiTheme="minorHAnsi" w:hAnsiTheme="minorHAnsi" w:cstheme="minorHAnsi"/>
          <w:b/>
        </w:rPr>
        <w:t xml:space="preserve"> (</w:t>
      </w:r>
      <w:r w:rsidRPr="00437669">
        <w:rPr>
          <w:rFonts w:asciiTheme="minorHAnsi" w:hAnsiTheme="minorHAnsi" w:cstheme="minorHAnsi"/>
        </w:rPr>
        <w:t xml:space="preserve">± </w:t>
      </w:r>
      <w:r w:rsidR="002340F1" w:rsidRPr="00437669">
        <w:rPr>
          <w:rFonts w:asciiTheme="minorHAnsi" w:hAnsiTheme="minorHAnsi" w:cstheme="minorHAnsi"/>
        </w:rPr>
        <w:t>10</w:t>
      </w:r>
      <w:r w:rsidRPr="00437669">
        <w:rPr>
          <w:rFonts w:asciiTheme="minorHAnsi" w:hAnsiTheme="minorHAnsi" w:cstheme="minorHAnsi"/>
        </w:rPr>
        <w:t>%</w:t>
      </w:r>
      <w:r w:rsidR="00352A2C" w:rsidRPr="00437669">
        <w:rPr>
          <w:rFonts w:asciiTheme="minorHAnsi" w:hAnsiTheme="minorHAnsi" w:cstheme="minorHAnsi"/>
        </w:rPr>
        <w:t>)</w:t>
      </w:r>
    </w:p>
    <w:p w14:paraId="1665019F" w14:textId="77777777" w:rsidR="002B775F" w:rsidRPr="00090971" w:rsidRDefault="002B775F" w:rsidP="00733BB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1A0C91" w14:textId="7B7D0DCA" w:rsidR="00733BB9" w:rsidRPr="00090971" w:rsidRDefault="00733BB9" w:rsidP="00733BB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 xml:space="preserve">Projekt techniczny osnowy wysokościowej 3 klasy zostanie wykonany zgodnie z zapisami rozdziału 7 </w:t>
      </w:r>
      <w:r w:rsidR="00480933" w:rsidRPr="00090971">
        <w:rPr>
          <w:rFonts w:asciiTheme="minorHAnsi" w:hAnsiTheme="minorHAnsi" w:cstheme="minorHAnsi"/>
          <w:sz w:val="22"/>
          <w:szCs w:val="22"/>
        </w:rPr>
        <w:t xml:space="preserve">Załącznika nr1 do </w:t>
      </w:r>
      <w:r w:rsidRPr="00090971">
        <w:rPr>
          <w:rFonts w:asciiTheme="minorHAnsi" w:hAnsiTheme="minorHAnsi" w:cstheme="minorHAnsi"/>
          <w:b/>
          <w:i/>
          <w:sz w:val="22"/>
          <w:szCs w:val="22"/>
        </w:rPr>
        <w:t>rozporządzenia OGGiM</w:t>
      </w:r>
    </w:p>
    <w:p w14:paraId="5C60EC78" w14:textId="77777777" w:rsidR="00733BB9" w:rsidRPr="00090971" w:rsidRDefault="00733BB9" w:rsidP="00733BB9">
      <w:pPr>
        <w:pStyle w:val="Akapitzlist1"/>
        <w:tabs>
          <w:tab w:val="left" w:pos="567"/>
        </w:tabs>
        <w:spacing w:after="0"/>
        <w:ind w:left="567" w:hanging="141"/>
        <w:jc w:val="both"/>
        <w:rPr>
          <w:rFonts w:asciiTheme="minorHAnsi" w:hAnsiTheme="minorHAnsi" w:cstheme="minorHAnsi"/>
          <w:b/>
        </w:rPr>
      </w:pPr>
    </w:p>
    <w:p w14:paraId="0D5C909D" w14:textId="2F5D7A98" w:rsidR="00733BB9" w:rsidRPr="00090971" w:rsidRDefault="00733BB9" w:rsidP="004A41BC">
      <w:pPr>
        <w:pStyle w:val="Akapitzlist1"/>
        <w:tabs>
          <w:tab w:val="left" w:pos="0"/>
        </w:tabs>
        <w:spacing w:after="0"/>
        <w:ind w:left="0" w:firstLine="567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ab/>
        <w:t xml:space="preserve">Zakłada się maksymalne wykorzystanie i adaptację wszystkich istniejących znaków </w:t>
      </w:r>
      <w:r w:rsidR="004A41BC" w:rsidRPr="00090971">
        <w:rPr>
          <w:rFonts w:asciiTheme="minorHAnsi" w:hAnsiTheme="minorHAnsi" w:cstheme="minorHAnsi"/>
        </w:rPr>
        <w:br/>
      </w:r>
      <w:r w:rsidRPr="00090971">
        <w:rPr>
          <w:rFonts w:asciiTheme="minorHAnsi" w:hAnsiTheme="minorHAnsi" w:cstheme="minorHAnsi"/>
        </w:rPr>
        <w:t xml:space="preserve">z punktów B, C do projektowanej </w:t>
      </w:r>
      <w:r w:rsidRPr="007E5D15">
        <w:rPr>
          <w:rFonts w:asciiTheme="minorHAnsi" w:hAnsiTheme="minorHAnsi" w:cstheme="minorHAnsi"/>
        </w:rPr>
        <w:t>osnowy z uwzględnieniem</w:t>
      </w:r>
      <w:r w:rsidR="00E46D6B" w:rsidRPr="007E5D15">
        <w:rPr>
          <w:rFonts w:asciiTheme="minorHAnsi" w:hAnsiTheme="minorHAnsi" w:cstheme="minorHAnsi"/>
        </w:rPr>
        <w:t xml:space="preserve"> punktów 10</w:t>
      </w:r>
      <w:r w:rsidRPr="007E5D15">
        <w:rPr>
          <w:rFonts w:asciiTheme="minorHAnsi" w:hAnsiTheme="minorHAnsi" w:cstheme="minorHAnsi"/>
        </w:rPr>
        <w:t xml:space="preserve">, </w:t>
      </w:r>
      <w:r w:rsidR="00E46D6B" w:rsidRPr="007E5D15">
        <w:rPr>
          <w:rFonts w:asciiTheme="minorHAnsi" w:hAnsiTheme="minorHAnsi" w:cstheme="minorHAnsi"/>
        </w:rPr>
        <w:t xml:space="preserve">11 i </w:t>
      </w:r>
      <w:r w:rsidRPr="007E5D15">
        <w:rPr>
          <w:rFonts w:asciiTheme="minorHAnsi" w:hAnsiTheme="minorHAnsi" w:cstheme="minorHAnsi"/>
        </w:rPr>
        <w:t>1</w:t>
      </w:r>
      <w:r w:rsidR="00E46D6B" w:rsidRPr="007E5D15">
        <w:rPr>
          <w:rFonts w:asciiTheme="minorHAnsi" w:hAnsiTheme="minorHAnsi" w:cstheme="minorHAnsi"/>
        </w:rPr>
        <w:t>2</w:t>
      </w:r>
      <w:r w:rsidRPr="007E5D15">
        <w:rPr>
          <w:rFonts w:asciiTheme="minorHAnsi" w:hAnsiTheme="minorHAnsi" w:cstheme="minorHAnsi"/>
        </w:rPr>
        <w:t xml:space="preserve"> rozdziału 7 </w:t>
      </w:r>
      <w:r w:rsidR="00E17079" w:rsidRPr="007E5D15">
        <w:rPr>
          <w:rFonts w:asciiTheme="minorHAnsi" w:hAnsiTheme="minorHAnsi" w:cstheme="minorHAnsi"/>
        </w:rPr>
        <w:t>Załącznika nr</w:t>
      </w:r>
      <w:r w:rsidR="00240D63" w:rsidRPr="007E5D15">
        <w:rPr>
          <w:rFonts w:asciiTheme="minorHAnsi" w:hAnsiTheme="minorHAnsi" w:cstheme="minorHAnsi"/>
        </w:rPr>
        <w:t xml:space="preserve"> </w:t>
      </w:r>
      <w:r w:rsidR="00E17079" w:rsidRPr="007E5D15">
        <w:rPr>
          <w:rFonts w:asciiTheme="minorHAnsi" w:hAnsiTheme="minorHAnsi" w:cstheme="minorHAnsi"/>
        </w:rPr>
        <w:t xml:space="preserve">1 do </w:t>
      </w:r>
      <w:r w:rsidRPr="007E5D15">
        <w:rPr>
          <w:rFonts w:asciiTheme="minorHAnsi" w:hAnsiTheme="minorHAnsi" w:cstheme="minorHAnsi"/>
          <w:b/>
          <w:i/>
        </w:rPr>
        <w:t>rozporządzenia OGGiM -</w:t>
      </w:r>
      <w:r w:rsidR="004A41BC" w:rsidRPr="007E5D15">
        <w:rPr>
          <w:rFonts w:asciiTheme="minorHAnsi" w:hAnsiTheme="minorHAnsi" w:cstheme="minorHAnsi"/>
          <w:b/>
          <w:i/>
        </w:rPr>
        <w:t xml:space="preserve"> </w:t>
      </w:r>
      <w:r w:rsidRPr="007E5D15">
        <w:rPr>
          <w:rFonts w:asciiTheme="minorHAnsi" w:hAnsiTheme="minorHAnsi" w:cstheme="minorHAnsi"/>
        </w:rPr>
        <w:t xml:space="preserve">dotyczy przede wszystkim tzw. rozet. Część z tych punktów jest posadowionych na słupach elektrycznych, w ogrodzeniach „mało solidnych”, etc. </w:t>
      </w:r>
      <w:r w:rsidR="00072243" w:rsidRPr="007E5D15">
        <w:rPr>
          <w:rFonts w:asciiTheme="minorHAnsi" w:hAnsiTheme="minorHAnsi" w:cstheme="minorHAnsi"/>
        </w:rPr>
        <w:t>w</w:t>
      </w:r>
      <w:r w:rsidRPr="007E5D15">
        <w:rPr>
          <w:rFonts w:asciiTheme="minorHAnsi" w:hAnsiTheme="minorHAnsi" w:cstheme="minorHAnsi"/>
        </w:rPr>
        <w:t>w. znaki nie będą kwalifikować się do adaptacji do projektowanej osnowy. Przy kwalifikacji punktu osnowy od</w:t>
      </w:r>
      <w:r w:rsidRPr="00090971">
        <w:rPr>
          <w:rFonts w:asciiTheme="minorHAnsi" w:hAnsiTheme="minorHAnsi" w:cstheme="minorHAnsi"/>
        </w:rPr>
        <w:t>twarzalnej należy sprawdzić czy będzie możliwość ustawienia łaty (uwzględnić ramię krótkie 0.76mm – materializujące punkt geodezyjny).</w:t>
      </w:r>
    </w:p>
    <w:p w14:paraId="3324826B" w14:textId="77777777" w:rsidR="00733BB9" w:rsidRPr="00090971" w:rsidRDefault="00733BB9" w:rsidP="00733BB9">
      <w:pPr>
        <w:pStyle w:val="Akapitzlist1"/>
        <w:tabs>
          <w:tab w:val="left" w:pos="567"/>
        </w:tabs>
        <w:spacing w:after="0"/>
        <w:ind w:left="567" w:hanging="141"/>
        <w:jc w:val="both"/>
        <w:rPr>
          <w:rFonts w:asciiTheme="minorHAnsi" w:hAnsiTheme="minorHAnsi" w:cstheme="minorHAnsi"/>
        </w:rPr>
      </w:pPr>
    </w:p>
    <w:p w14:paraId="1AAC233B" w14:textId="77777777" w:rsidR="00733BB9" w:rsidRPr="00090971" w:rsidRDefault="00733BB9" w:rsidP="00733BB9">
      <w:pPr>
        <w:pStyle w:val="Akapitzlist1"/>
        <w:numPr>
          <w:ilvl w:val="0"/>
          <w:numId w:val="3"/>
        </w:numPr>
        <w:suppressAutoHyphens w:val="0"/>
        <w:autoSpaceDN/>
        <w:spacing w:after="0" w:line="276" w:lineRule="auto"/>
        <w:ind w:left="425" w:hanging="425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090971">
        <w:rPr>
          <w:rFonts w:asciiTheme="minorHAnsi" w:hAnsiTheme="minorHAnsi" w:cstheme="minorHAnsi"/>
          <w:b/>
        </w:rPr>
        <w:t>Zakres i opis prac do wykonania</w:t>
      </w:r>
    </w:p>
    <w:p w14:paraId="58D05889" w14:textId="77777777" w:rsidR="00733BB9" w:rsidRPr="00090971" w:rsidRDefault="00733BB9" w:rsidP="00733BB9">
      <w:pPr>
        <w:pStyle w:val="Akapitzlist1"/>
        <w:tabs>
          <w:tab w:val="left" w:pos="567"/>
        </w:tabs>
        <w:spacing w:after="0"/>
        <w:ind w:left="567" w:hanging="141"/>
        <w:jc w:val="both"/>
        <w:rPr>
          <w:rFonts w:asciiTheme="minorHAnsi" w:hAnsiTheme="minorHAnsi" w:cstheme="minorHAnsi"/>
          <w:b/>
        </w:rPr>
      </w:pPr>
    </w:p>
    <w:p w14:paraId="4BE17242" w14:textId="46D396EF" w:rsidR="00733BB9" w:rsidRPr="00090971" w:rsidRDefault="00E46D6B" w:rsidP="00CE72A6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0971">
        <w:rPr>
          <w:rFonts w:asciiTheme="minorHAnsi" w:hAnsiTheme="minorHAnsi" w:cstheme="minorHAnsi"/>
          <w:b/>
          <w:sz w:val="22"/>
          <w:szCs w:val="22"/>
          <w:u w:val="single"/>
        </w:rPr>
        <w:t>Inwentaryzacja  reperów,</w:t>
      </w:r>
      <w:r w:rsidR="00733BB9" w:rsidRPr="00090971">
        <w:rPr>
          <w:rFonts w:asciiTheme="minorHAnsi" w:hAnsiTheme="minorHAnsi" w:cstheme="minorHAnsi"/>
          <w:b/>
          <w:sz w:val="22"/>
          <w:szCs w:val="22"/>
          <w:u w:val="single"/>
        </w:rPr>
        <w:t xml:space="preserve"> punktów ściennych poziomej osnowy szczegółowej oraz reperów osnowy wysokościowej 2 klasy</w:t>
      </w:r>
      <w:r w:rsidR="001967B3" w:rsidRPr="0009097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33BB9" w:rsidRPr="00090971">
        <w:rPr>
          <w:rFonts w:asciiTheme="minorHAnsi" w:hAnsiTheme="minorHAnsi" w:cstheme="minorHAnsi"/>
          <w:b/>
          <w:sz w:val="22"/>
          <w:szCs w:val="22"/>
          <w:u w:val="single"/>
        </w:rPr>
        <w:t>+ wywiad terenowy dla ustalenia nowoprojektowanych reperów.</w:t>
      </w:r>
    </w:p>
    <w:p w14:paraId="22E93CCC" w14:textId="77777777" w:rsidR="00733BB9" w:rsidRPr="00090971" w:rsidRDefault="00733BB9" w:rsidP="00733BB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CE2A62" w14:textId="77777777" w:rsidR="00733BB9" w:rsidRPr="00090971" w:rsidRDefault="00733BB9" w:rsidP="00CE72A6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>Wyniki inwentaryzacji należy przedstawić :</w:t>
      </w:r>
    </w:p>
    <w:p w14:paraId="64910374" w14:textId="77777777" w:rsidR="00733BB9" w:rsidRPr="00090971" w:rsidRDefault="00733BB9" w:rsidP="00733BB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>- w postaci tabelarycznej – pola:</w:t>
      </w:r>
    </w:p>
    <w:p w14:paraId="2A3E76A6" w14:textId="7ACD7313" w:rsidR="00733BB9" w:rsidRPr="00090971" w:rsidRDefault="00733BB9" w:rsidP="00733BB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lastRenderedPageBreak/>
        <w:t>LP, KLASA PUNKTU, NUMER DOTYCHCZASOWY, NUMER PUNKTU W PROJEKCIE, NR_GŁOWICY, STABILIZACJA, STAN ZNAKU (dobry, uszkodzony, zniszczony, nieodnaleziony, niezakwalifikowany), UWAGI, UWAGI-PROJEKT (nawiązanie, -, adaptowany, poza projektem),</w:t>
      </w:r>
    </w:p>
    <w:p w14:paraId="395A7B4C" w14:textId="77777777" w:rsidR="00733BB9" w:rsidRPr="00090971" w:rsidRDefault="00733BB9" w:rsidP="00733BB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F38E6E7" w14:textId="77777777" w:rsidR="00733BB9" w:rsidRPr="00090971" w:rsidRDefault="00733BB9" w:rsidP="00733BB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 xml:space="preserve">- </w:t>
      </w:r>
      <w:r w:rsidRPr="00090971">
        <w:rPr>
          <w:rFonts w:asciiTheme="minorHAnsi" w:hAnsiTheme="minorHAnsi" w:cstheme="minorHAnsi"/>
          <w:sz w:val="22"/>
          <w:szCs w:val="22"/>
        </w:rPr>
        <w:tab/>
        <w:t>kolorem czerwonym na dotychczasowych opisach topograficznych,</w:t>
      </w:r>
    </w:p>
    <w:p w14:paraId="24FF1305" w14:textId="77777777" w:rsidR="00733BB9" w:rsidRPr="00090971" w:rsidRDefault="00733BB9" w:rsidP="00733BB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897E41" w14:textId="77777777" w:rsidR="00733BB9" w:rsidRPr="00090971" w:rsidRDefault="00733BB9" w:rsidP="00733BB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>- na mapie przeglądowej stanowiącej załącznik do projektu.</w:t>
      </w:r>
    </w:p>
    <w:p w14:paraId="7DBD82D7" w14:textId="77777777" w:rsidR="00733BB9" w:rsidRPr="00090971" w:rsidRDefault="00733BB9" w:rsidP="00733BB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515C47" w14:textId="62726912" w:rsidR="00733BB9" w:rsidRPr="00090971" w:rsidRDefault="00733BB9" w:rsidP="00733BB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ab/>
        <w:t xml:space="preserve">Dotychczasowe współrzędne punktów istniejących są przybliżone i były pozyskiwane głównie graficznie z map topograficznych (nierzadko ich położenie może różnić się o kilkanaście/kilkadziesiąt metrów w stosunku do faktycznej lokalizacji  (uwaga - nie dotyczy punktów ściennych tzw. rozet, które stanowią punkty poziomej osnowy szczegółowej). W związku z powyższym przy odszukaniu punktów należy duży nacisk położyć na dane wynikające z opisu topograficznego, opisu słownego położenia punktu, map syt.-wys.  i innych miarodajnych informacji. </w:t>
      </w:r>
    </w:p>
    <w:p w14:paraId="4E4DF878" w14:textId="77777777" w:rsidR="00733BB9" w:rsidRPr="00090971" w:rsidRDefault="00733BB9" w:rsidP="00733BB9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41E3EB" w14:textId="5A35C742" w:rsidR="00733BB9" w:rsidRPr="00240D63" w:rsidRDefault="00733BB9" w:rsidP="00733BB9">
      <w:pPr>
        <w:tabs>
          <w:tab w:val="left" w:pos="56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097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Położenie odszukanych punktów zaadaptowanych do projektowanej osnowy należy określić </w:t>
      </w:r>
      <w:r w:rsidR="00644C33" w:rsidRPr="0009097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90971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>układzie PL-2000 z dokładnością 0.10m (nie dotyczy punktów ściennych tzw. rozet).</w:t>
      </w:r>
    </w:p>
    <w:p w14:paraId="1AD17D6C" w14:textId="77777777" w:rsidR="00134160" w:rsidRPr="00240D63" w:rsidRDefault="00134160" w:rsidP="00733BB9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C563E9" w14:textId="77777777" w:rsidR="00733BB9" w:rsidRPr="00240D63" w:rsidRDefault="00733BB9" w:rsidP="00733BB9">
      <w:pPr>
        <w:shd w:val="clear" w:color="auto" w:fill="FFFFFF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>Należy odsłonić wszystkie odszukane znaki (szczególnie  ziemne)  poprzez usunięcie roślinności utrudniającej dostęp do znaków, o ile nie będzie to powodowało wyrządzenia szkód, podlegających naprawieniu na zasadach prawa cywilnego, zgodnie z art. 16 ust. 1 ustawy Prawo geodezyjne i kartograficzne.</w:t>
      </w:r>
    </w:p>
    <w:p w14:paraId="4A7BF785" w14:textId="77777777" w:rsidR="00733BB9" w:rsidRPr="00240D63" w:rsidRDefault="00733BB9" w:rsidP="00733BB9">
      <w:pPr>
        <w:tabs>
          <w:tab w:val="left" w:pos="56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D37E5D" w14:textId="77777777" w:rsidR="00733BB9" w:rsidRPr="00240D63" w:rsidRDefault="00733BB9" w:rsidP="004A41BC">
      <w:pPr>
        <w:tabs>
          <w:tab w:val="left" w:pos="56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Zakłada się zaprojektowanie nowych znaków ściennych, przede wszystkim na budynkach instytucji samorządowych, administracji rządowej, kościołach, kapliczkach, remizach, solidnych murowanych ogrodzeniach, etc. – tak aby osnowa charakteryzowała się wysoką funkcjonalnością i łatwą dostępnością podczas pomiarów. </w:t>
      </w:r>
    </w:p>
    <w:p w14:paraId="1CA37DDE" w14:textId="77777777" w:rsidR="00733BB9" w:rsidRPr="00240D63" w:rsidRDefault="00733BB9" w:rsidP="00733BB9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207D72" w14:textId="5CCE817B" w:rsidR="00733BB9" w:rsidRPr="00090971" w:rsidRDefault="00733BB9" w:rsidP="004A41BC">
      <w:pPr>
        <w:tabs>
          <w:tab w:val="left" w:pos="567"/>
        </w:tabs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W związku z powyższym należy pozyskać ze Starostwa lokalizacje działek </w:t>
      </w:r>
      <w:r w:rsidR="00750B89"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należących do </w:t>
      </w: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>instytucji samorządowych</w:t>
      </w:r>
      <w:r w:rsidR="00750B89"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>i i</w:t>
      </w:r>
      <w:r w:rsidR="00750B89"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>nnych obiektów publicznych. Priorytetem jest</w:t>
      </w:r>
      <w:r w:rsidRPr="00240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zaprojektowanie nowych punktów na tego typu </w:t>
      </w:r>
      <w:r w:rsidRPr="00090971">
        <w:rPr>
          <w:rFonts w:asciiTheme="minorHAnsi" w:hAnsiTheme="minorHAnsi" w:cstheme="minorHAnsi"/>
          <w:sz w:val="22"/>
          <w:szCs w:val="22"/>
        </w:rPr>
        <w:t xml:space="preserve">obiektach. </w:t>
      </w:r>
    </w:p>
    <w:p w14:paraId="44796969" w14:textId="77777777" w:rsidR="00733BB9" w:rsidRPr="00090971" w:rsidRDefault="00733BB9" w:rsidP="00733BB9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CDC9AC" w14:textId="77777777" w:rsidR="00733BB9" w:rsidRPr="00090971" w:rsidRDefault="00733BB9" w:rsidP="004A41BC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ab/>
        <w:t>Ze względów praktycznych i ekonomicznych zakłada się założenie nowych reperów przede wszystkim w terenach zabudowanych</w:t>
      </w:r>
      <w:r w:rsidR="00134160" w:rsidRPr="00090971">
        <w:rPr>
          <w:rFonts w:asciiTheme="minorHAnsi" w:hAnsiTheme="minorHAnsi" w:cstheme="minorHAnsi"/>
          <w:sz w:val="22"/>
          <w:szCs w:val="22"/>
        </w:rPr>
        <w:t>.</w:t>
      </w:r>
    </w:p>
    <w:p w14:paraId="71BE8DDE" w14:textId="77777777" w:rsidR="00733BB9" w:rsidRPr="00090971" w:rsidRDefault="00733BB9" w:rsidP="00733BB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ab/>
      </w:r>
    </w:p>
    <w:p w14:paraId="36557B4E" w14:textId="751D485F" w:rsidR="00733BB9" w:rsidRPr="00090971" w:rsidRDefault="00733BB9" w:rsidP="004A41BC">
      <w:pPr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>W związku z powyższym należy tak zaprojektować pomiar sieci aby uwzględniał rozmieszczenie reperów i ich wzajemne odległości, stąd przewyższeni</w:t>
      </w:r>
      <w:r w:rsidR="00750B89" w:rsidRPr="00090971">
        <w:rPr>
          <w:rFonts w:asciiTheme="minorHAnsi" w:hAnsiTheme="minorHAnsi" w:cstheme="minorHAnsi"/>
          <w:sz w:val="22"/>
          <w:szCs w:val="22"/>
        </w:rPr>
        <w:t>e</w:t>
      </w:r>
      <w:r w:rsidRPr="00090971">
        <w:rPr>
          <w:rFonts w:asciiTheme="minorHAnsi" w:hAnsiTheme="minorHAnsi" w:cstheme="minorHAnsi"/>
          <w:sz w:val="22"/>
          <w:szCs w:val="22"/>
        </w:rPr>
        <w:t xml:space="preserve"> dla sąsiednich punktów zostanie określone metodą niwelacji geometrycznej, natomiast dla punktów skrajnych w zabudowie i znacznie oddalonych od siebie reperów przewyższenie należy pozyskać metodą niwelacji GNSS (pomiar statyczny) </w:t>
      </w:r>
      <w:r w:rsidR="00750B89" w:rsidRPr="00090971">
        <w:rPr>
          <w:rFonts w:asciiTheme="minorHAnsi" w:hAnsiTheme="minorHAnsi" w:cstheme="minorHAnsi"/>
          <w:sz w:val="22"/>
          <w:szCs w:val="22"/>
        </w:rPr>
        <w:br/>
      </w:r>
      <w:r w:rsidRPr="00090971">
        <w:rPr>
          <w:rFonts w:asciiTheme="minorHAnsi" w:hAnsiTheme="minorHAnsi" w:cstheme="minorHAnsi"/>
          <w:sz w:val="22"/>
          <w:szCs w:val="22"/>
        </w:rPr>
        <w:t>z uwzględnieniem obowiązującego modelu geoidy (§ 23 Rozporządzenie Rady Ministrów z dnia 15 października 2012</w:t>
      </w:r>
      <w:r w:rsidR="008162FB" w:rsidRPr="00090971">
        <w:rPr>
          <w:rFonts w:asciiTheme="minorHAnsi" w:hAnsiTheme="minorHAnsi" w:cstheme="minorHAnsi"/>
          <w:sz w:val="22"/>
          <w:szCs w:val="22"/>
        </w:rPr>
        <w:t xml:space="preserve"> </w:t>
      </w:r>
      <w:r w:rsidRPr="00090971">
        <w:rPr>
          <w:rFonts w:asciiTheme="minorHAnsi" w:hAnsiTheme="minorHAnsi" w:cstheme="minorHAnsi"/>
          <w:sz w:val="22"/>
          <w:szCs w:val="22"/>
        </w:rPr>
        <w:t>r. w sprawie państwowego systemu odniesień przestrzennych).  W przypadku reperów ściennych przewidzieć należy zamarkowanie np. bolca w litym podłożu jako punktu ekscentrycznego, na którym możliwe będzie wykonanie pomiarów GNSS i dla którego zostanie wyznaczone przewyższenie względem repera metodą niwelacji geometrycznej.</w:t>
      </w:r>
    </w:p>
    <w:p w14:paraId="086835E2" w14:textId="77777777" w:rsidR="00733BB9" w:rsidRPr="00090971" w:rsidRDefault="00733BB9" w:rsidP="00733BB9">
      <w:pPr>
        <w:ind w:left="360" w:firstLine="207"/>
        <w:jc w:val="both"/>
        <w:rPr>
          <w:rFonts w:asciiTheme="minorHAnsi" w:hAnsiTheme="minorHAnsi" w:cstheme="minorHAnsi"/>
          <w:sz w:val="22"/>
          <w:szCs w:val="22"/>
        </w:rPr>
      </w:pPr>
    </w:p>
    <w:p w14:paraId="20E7CAB6" w14:textId="4DDE2D45" w:rsidR="00733BB9" w:rsidRPr="00090971" w:rsidRDefault="00733BB9" w:rsidP="004A41BC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971">
        <w:rPr>
          <w:rFonts w:asciiTheme="minorHAnsi" w:hAnsiTheme="minorHAnsi" w:cstheme="minorHAnsi"/>
          <w:color w:val="000000"/>
          <w:sz w:val="22"/>
          <w:szCs w:val="22"/>
        </w:rPr>
        <w:t xml:space="preserve">Nowo projektowane punkty sytuować należy przede wszystkim na ścianach ocieplonych budynków, tak aby znaki geodezyjne nie uległy zniszczeniu podczas </w:t>
      </w:r>
      <w:r w:rsidR="00750B89" w:rsidRPr="00090971">
        <w:rPr>
          <w:rFonts w:asciiTheme="minorHAnsi" w:hAnsiTheme="minorHAnsi" w:cstheme="minorHAnsi"/>
          <w:color w:val="000000"/>
          <w:sz w:val="22"/>
          <w:szCs w:val="22"/>
        </w:rPr>
        <w:t xml:space="preserve">przyszłych </w:t>
      </w:r>
      <w:r w:rsidRPr="00090971">
        <w:rPr>
          <w:rFonts w:asciiTheme="minorHAnsi" w:hAnsiTheme="minorHAnsi" w:cstheme="minorHAnsi"/>
          <w:color w:val="000000"/>
          <w:sz w:val="22"/>
          <w:szCs w:val="22"/>
        </w:rPr>
        <w:t>prac termoizolacyjnych.</w:t>
      </w:r>
    </w:p>
    <w:p w14:paraId="77587703" w14:textId="77777777" w:rsidR="00733BB9" w:rsidRPr="00090971" w:rsidRDefault="00733BB9" w:rsidP="00733BB9">
      <w:pPr>
        <w:ind w:left="360" w:firstLine="20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9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DAB88F" w14:textId="67CCDF3B" w:rsidR="00733BB9" w:rsidRPr="00090971" w:rsidRDefault="00733BB9" w:rsidP="004A41BC">
      <w:pPr>
        <w:ind w:firstLine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</w:t>
      </w:r>
      <w:r w:rsidR="00CB649D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nowo </w:t>
      </w:r>
      <w:r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>projektowanych punktów wysokościowej osnowy szczegółowej należy sporządzić opis</w:t>
      </w:r>
      <w:r w:rsidR="00CB649D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>y topograficzne</w:t>
      </w:r>
      <w:r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miejsca osadzenia znaku dla projektowanego punktu. Ponadto należy wykonać cyfrowe zdjęcia ze wskazaniem miejsca przyszłej lokalizacji repera. Zdjęcia należy nazwać tak, aby było możliwe powiązać je jednoznacznie z projektowanym punktem.</w:t>
      </w:r>
      <w:r w:rsidR="00CB649D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5BDF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istniejących punktów, których znaki zostaną zaadaptowane </w:t>
      </w:r>
      <w:r w:rsidR="00EA3130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>do szczegółowej</w:t>
      </w:r>
      <w:r w:rsidR="00B36E0C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osnowy</w:t>
      </w:r>
      <w:r w:rsidR="00EA3130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wysokościowej</w:t>
      </w:r>
      <w:r w:rsidR="00B36E0C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>, do dokumentacji</w:t>
      </w:r>
      <w:r w:rsidR="00EA3130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należy załączyć istniejące dla nich opisy topograficzne, wskazujące usytuowanie takich punktów. </w:t>
      </w:r>
      <w:r w:rsidR="005413BD" w:rsidRPr="00B55B37">
        <w:rPr>
          <w:rFonts w:asciiTheme="minorHAnsi" w:hAnsiTheme="minorHAnsi" w:cstheme="minorHAnsi"/>
          <w:color w:val="000000" w:themeColor="text1"/>
          <w:sz w:val="22"/>
          <w:szCs w:val="22"/>
        </w:rPr>
        <w:t>W przypadku braku takich opisów należy je sporządzić</w:t>
      </w:r>
      <w:r w:rsidR="005413BD" w:rsidRPr="00090971">
        <w:rPr>
          <w:rFonts w:asciiTheme="minorHAnsi" w:hAnsiTheme="minorHAnsi" w:cstheme="minorHAnsi"/>
          <w:color w:val="0070C0"/>
          <w:sz w:val="22"/>
          <w:szCs w:val="22"/>
        </w:rPr>
        <w:t>.</w:t>
      </w:r>
      <w:r w:rsidR="00EA3130" w:rsidRPr="0009097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B36E0C" w:rsidRPr="00090971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7C2936A3" w14:textId="5421FC5B" w:rsidR="009A35BD" w:rsidRPr="00090971" w:rsidRDefault="009A35BD" w:rsidP="004A41BC">
      <w:pPr>
        <w:ind w:firstLine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61BE9117" w14:textId="399CBD31" w:rsidR="009A35BD" w:rsidRPr="00090971" w:rsidRDefault="009A35BD" w:rsidP="009A35BD">
      <w:pPr>
        <w:pStyle w:val="Akapitzlist1"/>
        <w:spacing w:after="0"/>
        <w:ind w:left="0"/>
        <w:jc w:val="center"/>
        <w:rPr>
          <w:rFonts w:asciiTheme="minorHAnsi" w:hAnsiTheme="minorHAnsi" w:cstheme="minorHAnsi"/>
          <w:color w:val="00B050"/>
          <w:u w:val="single"/>
        </w:rPr>
      </w:pPr>
    </w:p>
    <w:p w14:paraId="3CE71333" w14:textId="31D48EDB" w:rsidR="00733BB9" w:rsidRPr="00090971" w:rsidRDefault="00733BB9" w:rsidP="00CE72A6">
      <w:pPr>
        <w:pStyle w:val="Akapitzlist1"/>
        <w:tabs>
          <w:tab w:val="left" w:pos="567"/>
        </w:tabs>
        <w:spacing w:after="0"/>
        <w:rPr>
          <w:rFonts w:asciiTheme="minorHAnsi" w:hAnsiTheme="minorHAnsi" w:cstheme="minorHAnsi"/>
          <w:b/>
          <w:u w:val="single"/>
        </w:rPr>
      </w:pPr>
      <w:r w:rsidRPr="00090971">
        <w:rPr>
          <w:rFonts w:asciiTheme="minorHAnsi" w:hAnsiTheme="minorHAnsi" w:cstheme="minorHAnsi"/>
          <w:b/>
          <w:u w:val="single"/>
        </w:rPr>
        <w:lastRenderedPageBreak/>
        <w:t>Opracowanie projektu technicznego szczegółowej osnowy 3 klasy.</w:t>
      </w:r>
    </w:p>
    <w:p w14:paraId="07D86FC9" w14:textId="77777777" w:rsidR="00733BB9" w:rsidRPr="00090971" w:rsidRDefault="00733BB9" w:rsidP="00733BB9">
      <w:pPr>
        <w:pStyle w:val="Akapitzlist1"/>
        <w:tabs>
          <w:tab w:val="left" w:pos="567"/>
        </w:tabs>
        <w:spacing w:after="0"/>
        <w:ind w:left="567" w:hanging="141"/>
        <w:jc w:val="both"/>
        <w:rPr>
          <w:rFonts w:asciiTheme="minorHAnsi" w:hAnsiTheme="minorHAnsi" w:cstheme="minorHAnsi"/>
        </w:rPr>
      </w:pPr>
    </w:p>
    <w:p w14:paraId="154526D9" w14:textId="62264983" w:rsidR="00733BB9" w:rsidRPr="00090971" w:rsidRDefault="00733BB9" w:rsidP="004A41BC">
      <w:pPr>
        <w:pStyle w:val="Akapitzlist1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 xml:space="preserve">Skład projektu technicznego reguluje </w:t>
      </w:r>
      <w:r w:rsidR="00922CFA" w:rsidRPr="00090971">
        <w:rPr>
          <w:rFonts w:asciiTheme="minorHAnsi" w:hAnsiTheme="minorHAnsi" w:cstheme="minorHAnsi"/>
          <w:u w:val="single"/>
        </w:rPr>
        <w:t>punkt 2 rozdziału 10</w:t>
      </w:r>
      <w:r w:rsidR="00550B16" w:rsidRPr="00090971">
        <w:rPr>
          <w:rFonts w:asciiTheme="minorHAnsi" w:hAnsiTheme="minorHAnsi" w:cstheme="minorHAnsi"/>
          <w:u w:val="single"/>
        </w:rPr>
        <w:t xml:space="preserve"> Z</w:t>
      </w:r>
      <w:r w:rsidRPr="00090971">
        <w:rPr>
          <w:rFonts w:asciiTheme="minorHAnsi" w:hAnsiTheme="minorHAnsi" w:cstheme="minorHAnsi"/>
          <w:u w:val="single"/>
        </w:rPr>
        <w:t xml:space="preserve">ałącznika nr 1 do </w:t>
      </w:r>
      <w:r w:rsidRPr="00090971">
        <w:rPr>
          <w:rFonts w:asciiTheme="minorHAnsi" w:hAnsiTheme="minorHAnsi" w:cstheme="minorHAnsi"/>
          <w:b/>
          <w:i/>
          <w:u w:val="single"/>
        </w:rPr>
        <w:t>rozporządzenia OGGiM</w:t>
      </w:r>
    </w:p>
    <w:p w14:paraId="5620B89B" w14:textId="77777777" w:rsidR="005D2714" w:rsidRPr="00090971" w:rsidRDefault="005D2714" w:rsidP="005D2714">
      <w:pPr>
        <w:pStyle w:val="Akapitzlist1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</w:t>
      </w:r>
      <w:r w:rsidRPr="00090971">
        <w:rPr>
          <w:rFonts w:asciiTheme="minorHAnsi" w:hAnsiTheme="minorHAnsi" w:cstheme="minorHAnsi"/>
        </w:rPr>
        <w:t xml:space="preserve"> techniczny należy sporządzić w formie analogowej i elektronicznej (opatrzonej podpisem elektronicznym).</w:t>
      </w:r>
    </w:p>
    <w:p w14:paraId="18F0087C" w14:textId="4D12C3B6" w:rsidR="00733BB9" w:rsidRDefault="00733BB9" w:rsidP="00733BB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63EAFED2" w14:textId="493EB919" w:rsidR="00240D63" w:rsidRDefault="00240D63" w:rsidP="00733BB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BEDA256" w14:textId="6FC5E53B" w:rsidR="002B775F" w:rsidRPr="00B55B37" w:rsidRDefault="00D8743C" w:rsidP="00B55B37">
      <w:pPr>
        <w:pStyle w:val="Akapitzlist"/>
        <w:numPr>
          <w:ilvl w:val="0"/>
          <w:numId w:val="33"/>
        </w:numPr>
        <w:tabs>
          <w:tab w:val="left" w:pos="0"/>
        </w:tabs>
        <w:spacing w:after="0"/>
        <w:ind w:left="426" w:hanging="71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1" w:name="OLE_LINK1"/>
      <w:r w:rsidRPr="00B55B3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PRZELICZENIE WYSOKOŚCI </w:t>
      </w:r>
      <w:r w:rsidR="00B55B37" w:rsidRPr="00B55B37">
        <w:rPr>
          <w:rFonts w:asciiTheme="minorHAnsi" w:hAnsiTheme="minorHAnsi" w:cstheme="minorHAnsi"/>
          <w:b/>
          <w:bCs/>
          <w:color w:val="000000" w:themeColor="text1"/>
          <w:u w:val="single"/>
        </w:rPr>
        <w:t>Z UKŁADÓW DOTYCHCZASOWYCH</w:t>
      </w:r>
      <w:r w:rsidRPr="00B55B3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DO UKŁADU WYSOKOŚCI PL-EVRF2007-NH.</w:t>
      </w:r>
    </w:p>
    <w:p w14:paraId="745A8DF6" w14:textId="77777777" w:rsidR="00D8743C" w:rsidRPr="00090971" w:rsidRDefault="00D8743C" w:rsidP="00D8743C">
      <w:pPr>
        <w:pStyle w:val="Akapitzlist"/>
        <w:tabs>
          <w:tab w:val="left" w:pos="567"/>
        </w:tabs>
        <w:spacing w:after="0"/>
        <w:ind w:left="786"/>
        <w:rPr>
          <w:rFonts w:asciiTheme="minorHAnsi" w:hAnsiTheme="minorHAnsi" w:cstheme="minorHAnsi"/>
          <w:b/>
          <w:bCs/>
        </w:rPr>
      </w:pPr>
    </w:p>
    <w:p w14:paraId="6D618371" w14:textId="42F61726" w:rsidR="002B775F" w:rsidRPr="00B55B37" w:rsidRDefault="00B55B37" w:rsidP="00D8743C">
      <w:pPr>
        <w:pStyle w:val="Akapitzlist"/>
        <w:tabs>
          <w:tab w:val="left" w:pos="567"/>
        </w:tabs>
        <w:spacing w:after="0"/>
        <w:ind w:left="786" w:hanging="786"/>
        <w:rPr>
          <w:rFonts w:asciiTheme="minorHAnsi" w:hAnsiTheme="minorHAnsi" w:cstheme="minorHAnsi"/>
          <w:b/>
        </w:rPr>
      </w:pPr>
      <w:r w:rsidRPr="00B55B37">
        <w:rPr>
          <w:rFonts w:asciiTheme="minorHAnsi" w:hAnsiTheme="minorHAnsi" w:cstheme="minorHAnsi"/>
          <w:b/>
        </w:rPr>
        <w:t>Zakres prac:</w:t>
      </w:r>
    </w:p>
    <w:p w14:paraId="2457C65A" w14:textId="4267DE72" w:rsidR="005D4C75" w:rsidRDefault="00F1797B" w:rsidP="00D172DB">
      <w:pPr>
        <w:pStyle w:val="Akapitzlist"/>
        <w:tabs>
          <w:tab w:val="left" w:pos="567"/>
        </w:tabs>
        <w:spacing w:after="0"/>
        <w:ind w:left="0" w:firstLine="567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 xml:space="preserve">Przeliczeniu podlegać będą wysokości obiektów wykazane w prowadzonych przez Starostę </w:t>
      </w:r>
      <w:r w:rsidR="008F3335" w:rsidRPr="00090971">
        <w:rPr>
          <w:rFonts w:asciiTheme="minorHAnsi" w:hAnsiTheme="minorHAnsi" w:cstheme="minorHAnsi"/>
        </w:rPr>
        <w:t xml:space="preserve">Kieleckiego </w:t>
      </w:r>
      <w:r w:rsidRPr="00090971">
        <w:rPr>
          <w:rFonts w:asciiTheme="minorHAnsi" w:hAnsiTheme="minorHAnsi" w:cstheme="minorHAnsi"/>
        </w:rPr>
        <w:t xml:space="preserve">bazach </w:t>
      </w:r>
      <w:r w:rsidR="00011A4E" w:rsidRPr="00090971">
        <w:rPr>
          <w:rFonts w:asciiTheme="minorHAnsi" w:hAnsiTheme="minorHAnsi" w:cstheme="minorHAnsi"/>
        </w:rPr>
        <w:t>danych GESUT, BDOT500</w:t>
      </w:r>
      <w:r w:rsidR="00D172DB" w:rsidRPr="00090971">
        <w:rPr>
          <w:rFonts w:asciiTheme="minorHAnsi" w:hAnsiTheme="minorHAnsi" w:cstheme="minorHAnsi"/>
        </w:rPr>
        <w:t xml:space="preserve"> i </w:t>
      </w:r>
      <w:r w:rsidR="00011A4E" w:rsidRPr="00090971">
        <w:rPr>
          <w:rFonts w:asciiTheme="minorHAnsi" w:hAnsiTheme="minorHAnsi" w:cstheme="minorHAnsi"/>
        </w:rPr>
        <w:t>BDSOG</w:t>
      </w:r>
      <w:r w:rsidR="005D4C75" w:rsidRPr="00090971">
        <w:rPr>
          <w:rFonts w:asciiTheme="minorHAnsi" w:hAnsiTheme="minorHAnsi" w:cstheme="minorHAnsi"/>
        </w:rPr>
        <w:t>.</w:t>
      </w:r>
      <w:r w:rsidR="008F3335" w:rsidRPr="00090971">
        <w:rPr>
          <w:rFonts w:asciiTheme="minorHAnsi" w:hAnsiTheme="minorHAnsi" w:cstheme="minorHAnsi"/>
        </w:rPr>
        <w:t xml:space="preserve"> Zadanie w zakresie BDSOG dotyczy przeliczenia wysokości wykazanych dla punkt</w:t>
      </w:r>
      <w:r w:rsidR="008236B6" w:rsidRPr="00090971">
        <w:rPr>
          <w:rFonts w:asciiTheme="minorHAnsi" w:hAnsiTheme="minorHAnsi" w:cstheme="minorHAnsi"/>
        </w:rPr>
        <w:t>ów szczegółowej osnowy poziomej.</w:t>
      </w:r>
    </w:p>
    <w:p w14:paraId="25CD9D92" w14:textId="77777777" w:rsidR="0018425A" w:rsidRPr="00090971" w:rsidRDefault="0018425A" w:rsidP="00D172DB">
      <w:pPr>
        <w:pStyle w:val="Akapitzlist"/>
        <w:tabs>
          <w:tab w:val="left" w:pos="567"/>
        </w:tabs>
        <w:spacing w:after="0"/>
        <w:ind w:left="0" w:firstLine="567"/>
        <w:rPr>
          <w:rFonts w:asciiTheme="minorHAnsi" w:hAnsiTheme="minorHAnsi" w:cstheme="minorHAnsi"/>
        </w:rPr>
      </w:pPr>
    </w:p>
    <w:p w14:paraId="22E729E1" w14:textId="5B6EA3B4" w:rsidR="00F1797B" w:rsidRPr="00090971" w:rsidRDefault="00D172DB" w:rsidP="00D8743C">
      <w:pPr>
        <w:pStyle w:val="Akapitzlist"/>
        <w:tabs>
          <w:tab w:val="left" w:pos="567"/>
        </w:tabs>
        <w:spacing w:after="0"/>
        <w:ind w:left="786" w:hanging="786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ab/>
      </w:r>
      <w:r w:rsidR="005D4C75" w:rsidRPr="00090971">
        <w:rPr>
          <w:rFonts w:asciiTheme="minorHAnsi" w:hAnsiTheme="minorHAnsi" w:cstheme="minorHAnsi"/>
        </w:rPr>
        <w:t xml:space="preserve">Starosta Kielecki powyższe bazy prowadzi z wykorzystaniem programów: </w:t>
      </w:r>
      <w:r w:rsidR="00011A4E" w:rsidRPr="00090971">
        <w:rPr>
          <w:rFonts w:asciiTheme="minorHAnsi" w:hAnsiTheme="minorHAnsi" w:cstheme="minorHAnsi"/>
        </w:rPr>
        <w:t xml:space="preserve">  </w:t>
      </w:r>
    </w:p>
    <w:p w14:paraId="50FC7EE9" w14:textId="2A45BC5A" w:rsidR="002B775F" w:rsidRPr="00090971" w:rsidRDefault="002B775F" w:rsidP="002B775F">
      <w:pPr>
        <w:pStyle w:val="Akapitzlist"/>
        <w:numPr>
          <w:ilvl w:val="0"/>
          <w:numId w:val="27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Baza GESUT – prowadzona w programie EWMAPA</w:t>
      </w:r>
      <w:r w:rsidR="005D4C75" w:rsidRPr="00090971">
        <w:rPr>
          <w:rFonts w:asciiTheme="minorHAnsi" w:hAnsiTheme="minorHAnsi" w:cstheme="minorHAnsi"/>
        </w:rPr>
        <w:t xml:space="preserve"> FB</w:t>
      </w:r>
      <w:r w:rsidR="008236B6" w:rsidRPr="00090971">
        <w:rPr>
          <w:rFonts w:asciiTheme="minorHAnsi" w:hAnsiTheme="minorHAnsi" w:cstheme="minorHAnsi"/>
        </w:rPr>
        <w:t>;</w:t>
      </w:r>
    </w:p>
    <w:p w14:paraId="019D8A0A" w14:textId="50578251" w:rsidR="002B775F" w:rsidRPr="00090971" w:rsidRDefault="002B775F" w:rsidP="002B775F">
      <w:pPr>
        <w:pStyle w:val="Akapitzlist"/>
        <w:numPr>
          <w:ilvl w:val="0"/>
          <w:numId w:val="27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Baza BDOT500 – prowadzona w programie EWMAPA</w:t>
      </w:r>
      <w:r w:rsidR="005D4C75" w:rsidRPr="00090971">
        <w:rPr>
          <w:rFonts w:asciiTheme="minorHAnsi" w:hAnsiTheme="minorHAnsi" w:cstheme="minorHAnsi"/>
        </w:rPr>
        <w:t xml:space="preserve"> FB</w:t>
      </w:r>
      <w:r w:rsidR="008236B6" w:rsidRPr="00090971">
        <w:rPr>
          <w:rFonts w:asciiTheme="minorHAnsi" w:hAnsiTheme="minorHAnsi" w:cstheme="minorHAnsi"/>
        </w:rPr>
        <w:t>;</w:t>
      </w:r>
    </w:p>
    <w:p w14:paraId="13C5497F" w14:textId="45BB5EE1" w:rsidR="002B775F" w:rsidRPr="00090971" w:rsidRDefault="002B775F" w:rsidP="002B775F">
      <w:pPr>
        <w:pStyle w:val="Akapitzlist"/>
        <w:numPr>
          <w:ilvl w:val="0"/>
          <w:numId w:val="27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Baza BDSOG– prowadzona w programie Bank Osnów</w:t>
      </w:r>
      <w:r w:rsidR="008236B6" w:rsidRPr="00090971">
        <w:rPr>
          <w:rFonts w:asciiTheme="minorHAnsi" w:hAnsiTheme="minorHAnsi" w:cstheme="minorHAnsi"/>
        </w:rPr>
        <w:t>.</w:t>
      </w:r>
    </w:p>
    <w:p w14:paraId="11EE6A8B" w14:textId="77777777" w:rsidR="00BA7F00" w:rsidRPr="00090971" w:rsidRDefault="008236B6" w:rsidP="008236B6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ab/>
      </w:r>
    </w:p>
    <w:p w14:paraId="30F7FCE4" w14:textId="5C22C1EE" w:rsidR="00D40FCF" w:rsidRPr="00090971" w:rsidRDefault="00BA7F00" w:rsidP="008236B6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ab/>
      </w:r>
      <w:r w:rsidR="008236B6" w:rsidRPr="00090971">
        <w:rPr>
          <w:rFonts w:asciiTheme="minorHAnsi" w:hAnsiTheme="minorHAnsi" w:cstheme="minorHAnsi"/>
          <w:sz w:val="22"/>
          <w:szCs w:val="22"/>
        </w:rPr>
        <w:t xml:space="preserve">Bazy GESUT i BDOT500 znajdują się w trakcie </w:t>
      </w:r>
      <w:r w:rsidR="00D40FCF" w:rsidRPr="00090971">
        <w:rPr>
          <w:rFonts w:asciiTheme="minorHAnsi" w:hAnsiTheme="minorHAnsi" w:cstheme="minorHAnsi"/>
          <w:sz w:val="22"/>
          <w:szCs w:val="22"/>
        </w:rPr>
        <w:t>zakładania. Zadania w tym zakresi</w:t>
      </w:r>
      <w:r w:rsidR="006B6F49" w:rsidRPr="00090971">
        <w:rPr>
          <w:rFonts w:asciiTheme="minorHAnsi" w:hAnsiTheme="minorHAnsi" w:cstheme="minorHAnsi"/>
          <w:sz w:val="22"/>
          <w:szCs w:val="22"/>
        </w:rPr>
        <w:t>e zakończone zostaną do dnia 14 listopada 2021 r.</w:t>
      </w:r>
      <w:r w:rsidR="00D40FCF" w:rsidRPr="00090971">
        <w:rPr>
          <w:rFonts w:asciiTheme="minorHAnsi" w:hAnsiTheme="minorHAnsi" w:cstheme="minorHAnsi"/>
          <w:sz w:val="22"/>
          <w:szCs w:val="22"/>
        </w:rPr>
        <w:t xml:space="preserve"> Obiekty w </w:t>
      </w:r>
      <w:r w:rsidRPr="00090971">
        <w:rPr>
          <w:rFonts w:asciiTheme="minorHAnsi" w:hAnsiTheme="minorHAnsi" w:cstheme="minorHAnsi"/>
          <w:sz w:val="22"/>
          <w:szCs w:val="22"/>
        </w:rPr>
        <w:t xml:space="preserve">tych </w:t>
      </w:r>
      <w:r w:rsidR="00D40FCF" w:rsidRPr="00090971">
        <w:rPr>
          <w:rFonts w:asciiTheme="minorHAnsi" w:hAnsiTheme="minorHAnsi" w:cstheme="minorHAnsi"/>
          <w:sz w:val="22"/>
          <w:szCs w:val="22"/>
        </w:rPr>
        <w:t>bazach wykazane będą zgo</w:t>
      </w:r>
      <w:r w:rsidR="0018425A">
        <w:rPr>
          <w:rFonts w:asciiTheme="minorHAnsi" w:hAnsiTheme="minorHAnsi" w:cstheme="minorHAnsi"/>
          <w:sz w:val="22"/>
          <w:szCs w:val="22"/>
        </w:rPr>
        <w:t>d</w:t>
      </w:r>
      <w:r w:rsidR="00D40FCF" w:rsidRPr="00090971">
        <w:rPr>
          <w:rFonts w:asciiTheme="minorHAnsi" w:hAnsiTheme="minorHAnsi" w:cstheme="minorHAnsi"/>
          <w:sz w:val="22"/>
          <w:szCs w:val="22"/>
        </w:rPr>
        <w:t>nie z modelami danych obowiązującymi dla tych baz.</w:t>
      </w:r>
    </w:p>
    <w:p w14:paraId="5DD5A867" w14:textId="599F087B" w:rsidR="002C6A6F" w:rsidRPr="0018425A" w:rsidRDefault="002C6A6F" w:rsidP="008236B6">
      <w:pPr>
        <w:tabs>
          <w:tab w:val="left" w:pos="567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8425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 dokonaniu przeliczeń wysokości w bazach B</w:t>
      </w:r>
      <w:r w:rsidR="001977E1" w:rsidRPr="001842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DOT500 i GESUT należy w miejsce dotychczasowych wysokości wykazać wysokości wykazanie w układzie </w:t>
      </w:r>
      <w:r w:rsidR="001977E1" w:rsidRPr="001842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PL-EVRF2007-NH. </w:t>
      </w:r>
      <w:r w:rsidR="00086E72" w:rsidRPr="001842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przypadku uzyskania w programie EWMAPA FB </w:t>
      </w:r>
      <w:r w:rsidR="006B6F49" w:rsidRPr="001842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odpowiedniej </w:t>
      </w:r>
      <w:r w:rsidR="00086E72" w:rsidRPr="001842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funkcjonalności, wysokości w układzie dotychczasowym należy zachować w historii obiektu. </w:t>
      </w:r>
      <w:r w:rsidR="00F82F0F" w:rsidRPr="001842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Należy przekazać zamawiającemu kopie baz danych </w:t>
      </w:r>
      <w:r w:rsidR="00C2632B" w:rsidRPr="001842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zawierające wysokości przed przeliczeniem.</w:t>
      </w:r>
      <w:r w:rsidR="006A17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Wykazując przeliczone wysokości w bazach należy zachować pełną historię oraz dane autoryzacyjne związane </w:t>
      </w:r>
      <w:r w:rsidR="001076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6A17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obiektami, dla których została </w:t>
      </w:r>
      <w:r w:rsidR="001076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wykazana przeliczona wysokość. Zabrania się ingerencji w inne dane obiektów z baz danych objętych opracowaniem niż dotyczące przeliczanych wysokości.</w:t>
      </w:r>
      <w:r w:rsidR="00AD5D3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Przekazane/zaktualizowane bazy mają pozwolić na zape</w:t>
      </w:r>
      <w:r w:rsidR="004034B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wnienie ciągłości pracy związanej z ich prowadzeniem.</w:t>
      </w:r>
    </w:p>
    <w:p w14:paraId="1044921C" w14:textId="77777777" w:rsidR="001B187B" w:rsidRPr="00090971" w:rsidRDefault="001B187B" w:rsidP="008236B6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CAB09DA" w14:textId="01DC5318" w:rsidR="00BA7F00" w:rsidRPr="00090971" w:rsidRDefault="00BA7F00" w:rsidP="008236B6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90971">
        <w:rPr>
          <w:rFonts w:asciiTheme="minorHAnsi" w:hAnsiTheme="minorHAnsi" w:cstheme="minorHAnsi"/>
          <w:sz w:val="22"/>
          <w:szCs w:val="22"/>
        </w:rPr>
        <w:tab/>
      </w:r>
      <w:r w:rsidR="00CF3ACB" w:rsidRPr="00090971">
        <w:rPr>
          <w:rFonts w:asciiTheme="minorHAnsi" w:hAnsiTheme="minorHAnsi" w:cstheme="minorHAnsi"/>
          <w:sz w:val="22"/>
          <w:szCs w:val="22"/>
        </w:rPr>
        <w:t xml:space="preserve">W bazie BDSOG </w:t>
      </w:r>
      <w:r w:rsidR="00C2676C" w:rsidRPr="00090971">
        <w:rPr>
          <w:rFonts w:asciiTheme="minorHAnsi" w:hAnsiTheme="minorHAnsi" w:cstheme="minorHAnsi"/>
          <w:sz w:val="22"/>
          <w:szCs w:val="22"/>
        </w:rPr>
        <w:t xml:space="preserve">przeliczone </w:t>
      </w:r>
      <w:r w:rsidR="00CF3ACB" w:rsidRPr="00090971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F3ACB" w:rsidRPr="00090971">
        <w:rPr>
          <w:rFonts w:asciiTheme="minorHAnsi" w:hAnsiTheme="minorHAnsi" w:cstheme="minorHAnsi"/>
          <w:bCs/>
          <w:sz w:val="22"/>
          <w:szCs w:val="22"/>
        </w:rPr>
        <w:t xml:space="preserve">należy wykazać dla punktów, dla których wysokości wykazane były w bazie w układzie dotychczasowym. Wysokości w układzie PL-EVRF2007-NH należy wykazać w </w:t>
      </w:r>
      <w:r w:rsidR="003E7221" w:rsidRPr="00090971">
        <w:rPr>
          <w:rFonts w:asciiTheme="minorHAnsi" w:hAnsiTheme="minorHAnsi" w:cstheme="minorHAnsi"/>
          <w:bCs/>
          <w:sz w:val="22"/>
          <w:szCs w:val="22"/>
        </w:rPr>
        <w:t xml:space="preserve">polu „H1”. Dla punktów, dla których dokonane zostanie przeliczenie wysokości należy w bazie (w polu „Układ wys. …”) wykazać </w:t>
      </w:r>
      <w:r w:rsidR="00642679" w:rsidRPr="00090971">
        <w:rPr>
          <w:rFonts w:asciiTheme="minorHAnsi" w:hAnsiTheme="minorHAnsi" w:cstheme="minorHAnsi"/>
          <w:bCs/>
          <w:sz w:val="22"/>
          <w:szCs w:val="22"/>
        </w:rPr>
        <w:t>nazwę układu, w której wykazana została wysokość punktu. Nazwę układu należy wykazać zarówno dla wysokości dotychczasowych, jak i przeliczonych.</w:t>
      </w:r>
      <w:r w:rsidR="003E7221" w:rsidRPr="0009097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9BA42B" w14:textId="77777777" w:rsidR="00CA52AF" w:rsidRPr="00090971" w:rsidRDefault="00D40FCF" w:rsidP="008140D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 xml:space="preserve"> </w:t>
      </w:r>
      <w:r w:rsidR="008140D4" w:rsidRPr="00090971">
        <w:rPr>
          <w:rFonts w:asciiTheme="minorHAnsi" w:hAnsiTheme="minorHAnsi" w:cstheme="minorHAnsi"/>
        </w:rPr>
        <w:tab/>
      </w:r>
    </w:p>
    <w:p w14:paraId="14010ED0" w14:textId="77777777" w:rsidR="006D2587" w:rsidRPr="00090971" w:rsidRDefault="006D2587" w:rsidP="006D2587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i/>
          <w:iCs/>
        </w:rPr>
      </w:pPr>
      <w:r w:rsidRPr="00090971">
        <w:rPr>
          <w:rFonts w:asciiTheme="minorHAnsi" w:hAnsiTheme="minorHAnsi" w:cstheme="minorHAnsi"/>
        </w:rPr>
        <w:t xml:space="preserve">Przeliczenia należy dokonać w oparciu o obowiązujący model różnic wysokości na podstawie Rozporządzenia Rady Ministrów z dnia 15 października 2012r. w sprawie państwowego systemu odniesień przestrzennych (Dz. U. z 2012 r., poz. 1247), dostępny na stronie </w:t>
      </w:r>
      <w:hyperlink r:id="rId7" w:history="1">
        <w:r w:rsidRPr="00090971">
          <w:rPr>
            <w:rStyle w:val="Hipercze"/>
            <w:rFonts w:asciiTheme="minorHAnsi" w:hAnsiTheme="minorHAnsi" w:cstheme="minorHAnsi"/>
            <w:i/>
            <w:iCs/>
          </w:rPr>
          <w:t>http://www.gugik.gov.pl/bip/prawo/modele-danych</w:t>
        </w:r>
      </w:hyperlink>
      <w:r w:rsidRPr="00090971">
        <w:rPr>
          <w:rFonts w:asciiTheme="minorHAnsi" w:hAnsiTheme="minorHAnsi" w:cstheme="minorHAnsi"/>
          <w:i/>
          <w:iCs/>
        </w:rPr>
        <w:t>.</w:t>
      </w:r>
    </w:p>
    <w:p w14:paraId="07A1EDB3" w14:textId="77777777" w:rsidR="006D2587" w:rsidRPr="00090971" w:rsidRDefault="006D2587" w:rsidP="006D2587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iCs/>
        </w:rPr>
      </w:pPr>
      <w:r w:rsidRPr="00090971">
        <w:rPr>
          <w:rFonts w:asciiTheme="minorHAnsi" w:hAnsiTheme="minorHAnsi" w:cstheme="minorHAnsi"/>
          <w:iCs/>
        </w:rPr>
        <w:t xml:space="preserve">W przypadku pozyskania w trakcie prowadzonej inwentaryzacji  istniejącej szczegółowej osnowy wysokościowej istotnych danych dla procesu przeliczenia wysokości, należy je odpowiednio uwzględnić w tym procesie.   </w:t>
      </w:r>
    </w:p>
    <w:p w14:paraId="0C36239E" w14:textId="77777777" w:rsidR="006D2587" w:rsidRPr="00090971" w:rsidRDefault="00CA52AF" w:rsidP="00CA52AF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ab/>
      </w:r>
    </w:p>
    <w:p w14:paraId="36E63C74" w14:textId="6D9ABB90" w:rsidR="00CA52AF" w:rsidRPr="00090971" w:rsidRDefault="00CA52AF" w:rsidP="00CA52AF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Przed rozpoczęciem procesu przeliczeniowego należy określić</w:t>
      </w:r>
      <w:r w:rsidR="008D2014" w:rsidRPr="00090971">
        <w:rPr>
          <w:rFonts w:asciiTheme="minorHAnsi" w:hAnsiTheme="minorHAnsi" w:cstheme="minorHAnsi"/>
        </w:rPr>
        <w:t xml:space="preserve"> w jakim</w:t>
      </w:r>
      <w:r w:rsidRPr="00090971">
        <w:rPr>
          <w:rFonts w:asciiTheme="minorHAnsi" w:hAnsiTheme="minorHAnsi" w:cstheme="minorHAnsi"/>
        </w:rPr>
        <w:t xml:space="preserve"> układzie wysokościowym wykazane zostały </w:t>
      </w:r>
      <w:r w:rsidR="008D2014" w:rsidRPr="00090971">
        <w:rPr>
          <w:rFonts w:asciiTheme="minorHAnsi" w:hAnsiTheme="minorHAnsi" w:cstheme="minorHAnsi"/>
        </w:rPr>
        <w:t>w udostępnionych bazach przeznaczone do przeliczenia wysokości</w:t>
      </w:r>
      <w:r w:rsidRPr="00090971">
        <w:rPr>
          <w:rFonts w:asciiTheme="minorHAnsi" w:hAnsiTheme="minorHAnsi" w:cstheme="minorHAnsi"/>
        </w:rPr>
        <w:t>. W przypadku układ</w:t>
      </w:r>
      <w:r w:rsidR="008D2014" w:rsidRPr="00090971">
        <w:rPr>
          <w:rFonts w:asciiTheme="minorHAnsi" w:hAnsiTheme="minorHAnsi" w:cstheme="minorHAnsi"/>
        </w:rPr>
        <w:t>ów lokalnych (nie zakłada się istnienia takich) oraz układu</w:t>
      </w:r>
      <w:r w:rsidRPr="00090971">
        <w:rPr>
          <w:rFonts w:asciiTheme="minorHAnsi" w:hAnsiTheme="minorHAnsi" w:cstheme="minorHAnsi"/>
        </w:rPr>
        <w:t xml:space="preserve"> Kronsztad60 należy </w:t>
      </w:r>
      <w:r w:rsidR="00AD6F2D" w:rsidRPr="00090971">
        <w:rPr>
          <w:rFonts w:asciiTheme="minorHAnsi" w:hAnsiTheme="minorHAnsi" w:cstheme="minorHAnsi"/>
        </w:rPr>
        <w:t>wysokości</w:t>
      </w:r>
      <w:r w:rsidRPr="00090971">
        <w:rPr>
          <w:rFonts w:asciiTheme="minorHAnsi" w:hAnsiTheme="minorHAnsi" w:cstheme="minorHAnsi"/>
        </w:rPr>
        <w:t xml:space="preserve"> przeliczyć do układu PL-KRON86-NH</w:t>
      </w:r>
      <w:r w:rsidR="00B01F21">
        <w:rPr>
          <w:rFonts w:asciiTheme="minorHAnsi" w:hAnsiTheme="minorHAnsi" w:cstheme="minorHAnsi"/>
        </w:rPr>
        <w:t>,</w:t>
      </w:r>
      <w:r w:rsidRPr="00090971">
        <w:rPr>
          <w:rFonts w:asciiTheme="minorHAnsi" w:hAnsiTheme="minorHAnsi" w:cstheme="minorHAnsi"/>
        </w:rPr>
        <w:t xml:space="preserve"> </w:t>
      </w:r>
      <w:r w:rsidR="00AD6F2D" w:rsidRPr="00090971">
        <w:rPr>
          <w:rFonts w:asciiTheme="minorHAnsi" w:hAnsiTheme="minorHAnsi" w:cstheme="minorHAnsi"/>
        </w:rPr>
        <w:t>a w kolejnym etapie</w:t>
      </w:r>
      <w:r w:rsidRPr="00090971">
        <w:rPr>
          <w:rFonts w:asciiTheme="minorHAnsi" w:hAnsiTheme="minorHAnsi" w:cstheme="minorHAnsi"/>
        </w:rPr>
        <w:t xml:space="preserve"> wykonać przeliczenie do układu PL-EVRF2007-NH </w:t>
      </w:r>
      <w:r w:rsidR="00AD6F2D" w:rsidRPr="00090971">
        <w:rPr>
          <w:rFonts w:asciiTheme="minorHAnsi" w:hAnsiTheme="minorHAnsi" w:cstheme="minorHAnsi"/>
        </w:rPr>
        <w:t xml:space="preserve">na wyżej wskazanych zasadach. </w:t>
      </w:r>
      <w:r w:rsidR="00012DE2" w:rsidRPr="00090971">
        <w:rPr>
          <w:rFonts w:asciiTheme="minorHAnsi" w:hAnsiTheme="minorHAnsi" w:cstheme="minorHAnsi"/>
        </w:rPr>
        <w:t xml:space="preserve">Należy założyć, że </w:t>
      </w:r>
      <w:r w:rsidRPr="00090971">
        <w:rPr>
          <w:rFonts w:asciiTheme="minorHAnsi" w:hAnsiTheme="minorHAnsi" w:cstheme="minorHAnsi"/>
        </w:rPr>
        <w:t xml:space="preserve">dane </w:t>
      </w:r>
      <w:r w:rsidR="00012DE2" w:rsidRPr="00090971">
        <w:rPr>
          <w:rFonts w:asciiTheme="minorHAnsi" w:hAnsiTheme="minorHAnsi" w:cstheme="minorHAnsi"/>
        </w:rPr>
        <w:t xml:space="preserve">z baz </w:t>
      </w:r>
      <w:r w:rsidRPr="00090971">
        <w:rPr>
          <w:rFonts w:asciiTheme="minorHAnsi" w:hAnsiTheme="minorHAnsi" w:cstheme="minorHAnsi"/>
        </w:rPr>
        <w:t>GESUT i BDOT500 są określone w układzie PL-KRON86-NH.</w:t>
      </w:r>
    </w:p>
    <w:p w14:paraId="01EC3F25" w14:textId="77777777" w:rsidR="00CA52AF" w:rsidRPr="00090971" w:rsidRDefault="00CA52AF" w:rsidP="008140D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342C3045" w14:textId="3714E995" w:rsidR="008140D4" w:rsidRPr="00090971" w:rsidRDefault="00CA52AF" w:rsidP="008140D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ab/>
      </w:r>
      <w:r w:rsidR="008140D4" w:rsidRPr="00090971">
        <w:rPr>
          <w:rFonts w:asciiTheme="minorHAnsi" w:hAnsiTheme="minorHAnsi" w:cstheme="minorHAnsi"/>
        </w:rPr>
        <w:t xml:space="preserve">Zasady udostępnienia baz danych celem wykazania w nich przeliczonych wysokości uzgodnione zostaną pomiędzy Zamawiającym i Wykonawcom, z uwzględnieniem najsprawniejszego trybu przeprowadzenia powyższej procedury. </w:t>
      </w:r>
    </w:p>
    <w:p w14:paraId="1E448795" w14:textId="77777777" w:rsidR="008140D4" w:rsidRPr="00090971" w:rsidRDefault="008140D4" w:rsidP="008140D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lastRenderedPageBreak/>
        <w:tab/>
        <w:t xml:space="preserve">Wymaga się, aby w bazach danych po przeliczeniach w układzie wysokościowym </w:t>
      </w:r>
      <w:r w:rsidRPr="00090971">
        <w:rPr>
          <w:rFonts w:asciiTheme="minorHAnsi" w:hAnsiTheme="minorHAnsi" w:cstheme="minorHAnsi"/>
          <w:bCs/>
        </w:rPr>
        <w:t xml:space="preserve">PL-EVRF2007-NH wykazane były wszystkie znane wysokości obiektów, w tym wykazane w dokumentacji geodezyjnej przekazanej do pzgik przed końcowym terminem realizacji niniejszego zamówienia.   </w:t>
      </w:r>
      <w:r w:rsidRPr="00090971">
        <w:rPr>
          <w:rFonts w:asciiTheme="minorHAnsi" w:hAnsiTheme="minorHAnsi" w:cstheme="minorHAnsi"/>
        </w:rPr>
        <w:t xml:space="preserve">  </w:t>
      </w:r>
    </w:p>
    <w:p w14:paraId="52DBFA4E" w14:textId="77777777" w:rsidR="002B775F" w:rsidRPr="00090971" w:rsidRDefault="002B775F" w:rsidP="002B775F">
      <w:pPr>
        <w:pStyle w:val="Akapitzlist"/>
        <w:tabs>
          <w:tab w:val="left" w:pos="567"/>
        </w:tabs>
        <w:spacing w:after="0"/>
        <w:ind w:left="1440"/>
        <w:jc w:val="both"/>
        <w:rPr>
          <w:rFonts w:asciiTheme="minorHAnsi" w:hAnsiTheme="minorHAnsi" w:cstheme="minorHAnsi"/>
        </w:rPr>
      </w:pPr>
    </w:p>
    <w:p w14:paraId="349DA078" w14:textId="07EF9C37" w:rsidR="002B775F" w:rsidRDefault="00CD11D1" w:rsidP="00D8743C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ab/>
        <w:t>Po dokonaniu przeliczeń Wykonawca przekaże Zamawiającemu objęte opracowaniem</w:t>
      </w:r>
      <w:r w:rsidR="00F06D58" w:rsidRPr="00090971">
        <w:rPr>
          <w:rFonts w:asciiTheme="minorHAnsi" w:hAnsiTheme="minorHAnsi" w:cstheme="minorHAnsi"/>
        </w:rPr>
        <w:t xml:space="preserve">, zawierające przeliczone wysokości </w:t>
      </w:r>
      <w:r w:rsidRPr="00090971">
        <w:rPr>
          <w:rFonts w:asciiTheme="minorHAnsi" w:hAnsiTheme="minorHAnsi" w:cstheme="minorHAnsi"/>
        </w:rPr>
        <w:t>bazy danych</w:t>
      </w:r>
      <w:r w:rsidR="002C0ADF">
        <w:rPr>
          <w:rFonts w:asciiTheme="minorHAnsi" w:hAnsiTheme="minorHAnsi" w:cstheme="minorHAnsi"/>
        </w:rPr>
        <w:t xml:space="preserve">, </w:t>
      </w:r>
      <w:r w:rsidRPr="00090971">
        <w:rPr>
          <w:rFonts w:asciiTheme="minorHAnsi" w:hAnsiTheme="minorHAnsi" w:cstheme="minorHAnsi"/>
        </w:rPr>
        <w:t>w formacie natywnym, zgodnym z formatem, w którym Zamawiający prowadzi bazy</w:t>
      </w:r>
      <w:r w:rsidR="00F06D58" w:rsidRPr="00090971">
        <w:rPr>
          <w:rFonts w:asciiTheme="minorHAnsi" w:hAnsiTheme="minorHAnsi" w:cstheme="minorHAnsi"/>
        </w:rPr>
        <w:t xml:space="preserve"> oraz kopie tych baz, zawierające wysokości obiektów wykazane w układzie dotychczasowym.</w:t>
      </w:r>
      <w:r w:rsidRPr="00090971">
        <w:rPr>
          <w:rFonts w:asciiTheme="minorHAnsi" w:hAnsiTheme="minorHAnsi" w:cstheme="minorHAnsi"/>
        </w:rPr>
        <w:t xml:space="preserve"> </w:t>
      </w:r>
      <w:r w:rsidR="007B2EA1">
        <w:rPr>
          <w:rFonts w:asciiTheme="minorHAnsi" w:hAnsiTheme="minorHAnsi" w:cstheme="minorHAnsi"/>
        </w:rPr>
        <w:t xml:space="preserve">Przekazane przez Wykonawcę bazy muszą zachować strukturę oraz treść jednorodną z </w:t>
      </w:r>
      <w:r w:rsidR="007A1EDC">
        <w:rPr>
          <w:rFonts w:asciiTheme="minorHAnsi" w:hAnsiTheme="minorHAnsi" w:cstheme="minorHAnsi"/>
        </w:rPr>
        <w:t>bazami udostępnionymi do opracowania – zmianie podlegają jedynie dane wysokościowe.</w:t>
      </w:r>
    </w:p>
    <w:p w14:paraId="3AA60E46" w14:textId="1B4178D6" w:rsidR="005D2714" w:rsidRDefault="005D2714" w:rsidP="00D8743C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677E5202" w14:textId="45BEAADB" w:rsidR="005D2714" w:rsidRPr="004271D1" w:rsidRDefault="00D33C83" w:rsidP="005D2714">
      <w:pPr>
        <w:pStyle w:val="Akapitzlist1"/>
        <w:numPr>
          <w:ilvl w:val="0"/>
          <w:numId w:val="33"/>
        </w:numPr>
        <w:tabs>
          <w:tab w:val="left" w:pos="540"/>
        </w:tabs>
        <w:suppressAutoHyphens w:val="0"/>
        <w:autoSpaceDN/>
        <w:spacing w:after="0" w:line="276" w:lineRule="auto"/>
        <w:ind w:left="709"/>
        <w:contextualSpacing/>
        <w:jc w:val="both"/>
        <w:textAlignment w:val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Wymagania</w:t>
      </w:r>
      <w:r w:rsidR="004271D1">
        <w:rPr>
          <w:rFonts w:asciiTheme="minorHAnsi" w:hAnsiTheme="minorHAnsi" w:cstheme="minorHAnsi"/>
          <w:b/>
          <w:u w:val="single"/>
        </w:rPr>
        <w:t xml:space="preserve"> dodatkowe</w:t>
      </w:r>
    </w:p>
    <w:p w14:paraId="741D07CA" w14:textId="77777777" w:rsidR="005D2714" w:rsidRPr="00090971" w:rsidRDefault="005D2714" w:rsidP="005D2714">
      <w:pPr>
        <w:pStyle w:val="Akapitzlist1"/>
        <w:spacing w:after="0"/>
        <w:ind w:left="0"/>
        <w:rPr>
          <w:rFonts w:asciiTheme="minorHAnsi" w:hAnsiTheme="minorHAnsi" w:cstheme="minorHAnsi"/>
        </w:rPr>
      </w:pPr>
    </w:p>
    <w:p w14:paraId="18C0D442" w14:textId="77777777" w:rsidR="005D2714" w:rsidRPr="00090971" w:rsidRDefault="005D2714" w:rsidP="005D271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Wszelkie niejasności jak i wątpliwości dotyczące realizacji prac i kompletowania dokumentacji należy wyjaśniać w PODGIK w Starostwie Powiatowym w Kielcach. Wykonawca realizacji projektu zobowiązany jest do prowadzenia stosownego dziennika pracy geodezyjnej w którym dokonywane będą odpowiednie wpisy oraz odnotowywane będą wszelkiego rodzaju uzgodnienia z zamawiającym jak i stopień zaawansowania prac w poszczególnych etapach realizacji pracy geodezyjnej.</w:t>
      </w:r>
    </w:p>
    <w:p w14:paraId="389BB5D4" w14:textId="77777777" w:rsidR="005D2714" w:rsidRPr="00090971" w:rsidRDefault="005D2714" w:rsidP="005D271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489B554A" w14:textId="77777777" w:rsidR="005D2714" w:rsidRPr="00090971" w:rsidRDefault="005D2714" w:rsidP="005D271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Zamawiający jest uprawniony do kontrolowania postępu i jakości prac, przekazywania zaleceń i uwag (osobiście lub przez osobę z zewnątrz upoważnioną do nadzoru prac).</w:t>
      </w:r>
    </w:p>
    <w:p w14:paraId="0A23D878" w14:textId="77777777" w:rsidR="005D2714" w:rsidRPr="00090971" w:rsidRDefault="005D2714" w:rsidP="005D271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1C342C3E" w14:textId="77777777" w:rsidR="005D2714" w:rsidRPr="00090971" w:rsidRDefault="005D2714" w:rsidP="005D2714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090971">
        <w:rPr>
          <w:rFonts w:asciiTheme="minorHAnsi" w:hAnsiTheme="minorHAnsi" w:cstheme="minorHAnsi"/>
        </w:rPr>
        <w:t>Przy wykonywaniu prac należy uwzględnić zmiany w przepisach dotyczących przedmiotu zamówienia, które wejdą w życie w czasie jego realizacji.</w:t>
      </w:r>
    </w:p>
    <w:p w14:paraId="39C5774B" w14:textId="06CE4F47" w:rsidR="005D2714" w:rsidRDefault="005D2714" w:rsidP="00D8743C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33C3FA03" w14:textId="77777777" w:rsidR="001E2059" w:rsidRPr="001E2059" w:rsidRDefault="001E2059" w:rsidP="00D8743C">
      <w:pPr>
        <w:pStyle w:val="Akapitzlist1"/>
        <w:tabs>
          <w:tab w:val="left" w:pos="567"/>
        </w:tabs>
        <w:suppressAutoHyphens w:val="0"/>
        <w:autoSpaceDN/>
        <w:spacing w:after="0"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bookmarkEnd w:id="1"/>
    <w:p w14:paraId="7E5BD27A" w14:textId="77777777" w:rsidR="00C2632B" w:rsidRPr="00090971" w:rsidRDefault="00C2632B" w:rsidP="009D098E">
      <w:pPr>
        <w:pStyle w:val="Akapitzlist1"/>
        <w:tabs>
          <w:tab w:val="left" w:pos="567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0CDD8AC0" w14:textId="761CF190" w:rsidR="002B775F" w:rsidRDefault="007A1EDC" w:rsidP="005D2714">
      <w:pPr>
        <w:pStyle w:val="Akapitzlist1"/>
        <w:numPr>
          <w:ilvl w:val="0"/>
          <w:numId w:val="33"/>
        </w:numPr>
        <w:tabs>
          <w:tab w:val="left" w:pos="567"/>
        </w:tabs>
        <w:spacing w:after="0"/>
        <w:ind w:left="709"/>
        <w:jc w:val="both"/>
        <w:rPr>
          <w:rFonts w:asciiTheme="minorHAnsi" w:hAnsiTheme="minorHAnsi" w:cstheme="minorHAnsi"/>
          <w:b/>
          <w:u w:val="single"/>
        </w:rPr>
      </w:pPr>
      <w:r w:rsidRPr="004271D1">
        <w:rPr>
          <w:rFonts w:asciiTheme="minorHAnsi" w:hAnsiTheme="minorHAnsi" w:cstheme="minorHAnsi"/>
          <w:b/>
          <w:u w:val="single"/>
        </w:rPr>
        <w:t>PRZEKAZANIE WYNIKÓW OPRACOWANIA</w:t>
      </w:r>
    </w:p>
    <w:p w14:paraId="470BB79D" w14:textId="77777777" w:rsidR="001E2059" w:rsidRDefault="001E2059" w:rsidP="001E2059">
      <w:pPr>
        <w:pStyle w:val="Akapitzlist2"/>
        <w:tabs>
          <w:tab w:val="left" w:pos="567"/>
        </w:tabs>
        <w:spacing w:after="0"/>
        <w:ind w:left="1080"/>
        <w:jc w:val="both"/>
        <w:rPr>
          <w:rFonts w:asciiTheme="minorHAnsi" w:hAnsiTheme="minorHAnsi" w:cstheme="minorHAnsi"/>
        </w:rPr>
      </w:pPr>
    </w:p>
    <w:p w14:paraId="396A2337" w14:textId="2C216460" w:rsidR="001E2059" w:rsidRPr="005D2AF4" w:rsidRDefault="001E2059" w:rsidP="00921A60">
      <w:pPr>
        <w:pStyle w:val="Akapitzlist2"/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</w:rPr>
      </w:pPr>
      <w:r w:rsidRPr="005D2AF4">
        <w:rPr>
          <w:rFonts w:asciiTheme="minorHAnsi" w:hAnsiTheme="minorHAnsi" w:cstheme="minorHAnsi"/>
        </w:rPr>
        <w:t>Wykonawca jest zobowiązany do pisemnego zgłoszen</w:t>
      </w:r>
      <w:r w:rsidR="005D2AF4" w:rsidRPr="005D2AF4">
        <w:rPr>
          <w:rFonts w:asciiTheme="minorHAnsi" w:hAnsiTheme="minorHAnsi" w:cstheme="minorHAnsi"/>
        </w:rPr>
        <w:t xml:space="preserve">ia gotowości do odbioru usługi </w:t>
      </w:r>
      <w:r w:rsidRPr="005D2AF4">
        <w:rPr>
          <w:rFonts w:asciiTheme="minorHAnsi" w:hAnsiTheme="minorHAnsi" w:cstheme="minorHAnsi"/>
        </w:rPr>
        <w:t xml:space="preserve">w terminie </w:t>
      </w:r>
      <w:r w:rsidR="005D2AF4" w:rsidRPr="005D2AF4">
        <w:rPr>
          <w:rFonts w:asciiTheme="minorHAnsi" w:hAnsiTheme="minorHAnsi" w:cstheme="minorHAnsi"/>
        </w:rPr>
        <w:br/>
      </w:r>
      <w:r w:rsidRPr="005D2AF4">
        <w:rPr>
          <w:rFonts w:asciiTheme="minorHAnsi" w:hAnsiTheme="minorHAnsi" w:cstheme="minorHAnsi"/>
        </w:rPr>
        <w:t>co najmniej </w:t>
      </w:r>
      <w:r w:rsidRPr="005D2AF4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>7 dni</w:t>
      </w:r>
      <w:r w:rsidRPr="005D2AF4">
        <w:rPr>
          <w:rFonts w:asciiTheme="minorHAnsi" w:hAnsiTheme="minorHAnsi" w:cstheme="minorHAnsi"/>
        </w:rPr>
        <w:t xml:space="preserve"> przed upływem </w:t>
      </w:r>
      <w:r w:rsidR="003772D4">
        <w:rPr>
          <w:rFonts w:asciiTheme="minorHAnsi" w:hAnsiTheme="minorHAnsi" w:cstheme="minorHAnsi"/>
        </w:rPr>
        <w:t>terminu realizacji zamówienia określonego w rozdziale IV ust. 1 SWZ.</w:t>
      </w:r>
      <w:r w:rsidRPr="005D2AF4">
        <w:rPr>
          <w:rFonts w:asciiTheme="minorHAnsi" w:hAnsiTheme="minorHAnsi" w:cstheme="minorHAnsi"/>
        </w:rPr>
        <w:t>.</w:t>
      </w:r>
    </w:p>
    <w:p w14:paraId="1FA2E904" w14:textId="77777777" w:rsidR="001E2059" w:rsidRDefault="001E2059" w:rsidP="005D2AF4">
      <w:pPr>
        <w:pStyle w:val="Akapitzlist2"/>
        <w:tabs>
          <w:tab w:val="left" w:pos="567"/>
        </w:tabs>
        <w:spacing w:after="0"/>
        <w:ind w:left="709"/>
        <w:jc w:val="both"/>
        <w:rPr>
          <w:rFonts w:asciiTheme="minorHAnsi" w:hAnsiTheme="minorHAnsi" w:cstheme="minorHAnsi"/>
        </w:rPr>
      </w:pPr>
    </w:p>
    <w:p w14:paraId="4809ECAE" w14:textId="0018DD6A" w:rsidR="00976D59" w:rsidRPr="001E2059" w:rsidRDefault="000D3A54" w:rsidP="00921A60">
      <w:pPr>
        <w:pStyle w:val="Akapitzlist2"/>
        <w:tabs>
          <w:tab w:val="left" w:pos="567"/>
        </w:tabs>
        <w:spacing w:after="0"/>
        <w:ind w:left="709"/>
        <w:jc w:val="both"/>
        <w:rPr>
          <w:rFonts w:asciiTheme="minorHAnsi" w:hAnsiTheme="minorHAnsi" w:cstheme="minorHAnsi"/>
        </w:rPr>
      </w:pPr>
      <w:r w:rsidRPr="001E2059">
        <w:rPr>
          <w:rFonts w:asciiTheme="minorHAnsi" w:hAnsiTheme="minorHAnsi" w:cstheme="minorHAnsi"/>
        </w:rPr>
        <w:t xml:space="preserve">W wyniku zakończenia </w:t>
      </w:r>
      <w:r w:rsidR="005D2AF4">
        <w:rPr>
          <w:rFonts w:asciiTheme="minorHAnsi" w:hAnsiTheme="minorHAnsi" w:cstheme="minorHAnsi"/>
        </w:rPr>
        <w:t>prac</w:t>
      </w:r>
      <w:r w:rsidRPr="001E2059">
        <w:rPr>
          <w:rFonts w:asciiTheme="minorHAnsi" w:hAnsiTheme="minorHAnsi" w:cstheme="minorHAnsi"/>
        </w:rPr>
        <w:t xml:space="preserve"> </w:t>
      </w:r>
      <w:r w:rsidR="00976D59" w:rsidRPr="001E2059">
        <w:rPr>
          <w:rFonts w:asciiTheme="minorHAnsi" w:hAnsiTheme="minorHAnsi" w:cstheme="minorHAnsi"/>
        </w:rPr>
        <w:t>Wykonawca przekaże</w:t>
      </w:r>
      <w:r w:rsidR="005D2AF4">
        <w:rPr>
          <w:rFonts w:asciiTheme="minorHAnsi" w:hAnsiTheme="minorHAnsi" w:cstheme="minorHAnsi"/>
        </w:rPr>
        <w:t xml:space="preserve"> Zamawiającemu</w:t>
      </w:r>
      <w:r w:rsidR="00976D59" w:rsidRPr="001E2059">
        <w:rPr>
          <w:rFonts w:asciiTheme="minorHAnsi" w:hAnsiTheme="minorHAnsi" w:cstheme="minorHAnsi"/>
        </w:rPr>
        <w:t>:</w:t>
      </w:r>
    </w:p>
    <w:p w14:paraId="3C9C311C" w14:textId="0395C71C" w:rsidR="00976D59" w:rsidRPr="000D3A54" w:rsidRDefault="00976D59" w:rsidP="00B568F5">
      <w:pPr>
        <w:pStyle w:val="Akapitzlist1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</w:rPr>
        <w:t xml:space="preserve">Projekt techniczny </w:t>
      </w:r>
      <w:r w:rsidR="00B568F5" w:rsidRPr="000D3A54">
        <w:rPr>
          <w:rFonts w:asciiTheme="minorHAnsi" w:hAnsiTheme="minorHAnsi" w:cstheme="minorHAnsi"/>
          <w:color w:val="000000" w:themeColor="text1"/>
        </w:rPr>
        <w:t>modernizacj</w:t>
      </w:r>
      <w:r w:rsidR="00842B99" w:rsidRPr="000D3A54">
        <w:rPr>
          <w:rFonts w:asciiTheme="minorHAnsi" w:hAnsiTheme="minorHAnsi" w:cstheme="minorHAnsi"/>
          <w:color w:val="000000" w:themeColor="text1"/>
        </w:rPr>
        <w:t>i</w:t>
      </w:r>
      <w:r w:rsidR="00B568F5" w:rsidRPr="000D3A54">
        <w:rPr>
          <w:rFonts w:asciiTheme="minorHAnsi" w:hAnsiTheme="minorHAnsi" w:cstheme="minorHAnsi"/>
          <w:color w:val="000000" w:themeColor="text1"/>
        </w:rPr>
        <w:t xml:space="preserve"> wysokościowej osnowy geodezyjnej 3 klasy – w wersji analogowej</w:t>
      </w:r>
      <w:r w:rsidR="005524B9">
        <w:rPr>
          <w:rFonts w:asciiTheme="minorHAnsi" w:hAnsiTheme="minorHAnsi" w:cstheme="minorHAnsi"/>
          <w:color w:val="000000" w:themeColor="text1"/>
        </w:rPr>
        <w:br/>
      </w:r>
      <w:r w:rsidR="00B568F5" w:rsidRPr="000D3A54">
        <w:rPr>
          <w:rFonts w:asciiTheme="minorHAnsi" w:hAnsiTheme="minorHAnsi" w:cstheme="minorHAnsi"/>
          <w:color w:val="000000" w:themeColor="text1"/>
        </w:rPr>
        <w:t xml:space="preserve"> i elektronicznej. W wersji analogowej nie wymaga się </w:t>
      </w:r>
      <w:r w:rsidR="00842B99" w:rsidRPr="000D3A54">
        <w:rPr>
          <w:rFonts w:asciiTheme="minorHAnsi" w:hAnsiTheme="minorHAnsi" w:cstheme="minorHAnsi"/>
          <w:color w:val="000000" w:themeColor="text1"/>
        </w:rPr>
        <w:t>przekazywania zdjęć dokumentujących położenie projektowanych punktów.</w:t>
      </w:r>
    </w:p>
    <w:p w14:paraId="6A96EED3" w14:textId="415590C4" w:rsidR="003C26AD" w:rsidRPr="000D3A54" w:rsidRDefault="003C26AD" w:rsidP="00B568F5">
      <w:pPr>
        <w:pStyle w:val="Akapitzlist1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  <w:color w:val="000000" w:themeColor="text1"/>
        </w:rPr>
        <w:t>Dla wszystkich jednostek ewidencyjnych, na nośnikach elektronicznych lub przekazane na wskazany przez Zamawiającego adres ftp:</w:t>
      </w:r>
    </w:p>
    <w:p w14:paraId="1152A4D8" w14:textId="7376712E" w:rsidR="00842B99" w:rsidRPr="000D3A54" w:rsidRDefault="002E0E8A" w:rsidP="002E0E8A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</w:rPr>
        <w:t>a.</w:t>
      </w:r>
      <w:r w:rsidRPr="000D3A54">
        <w:rPr>
          <w:rFonts w:asciiTheme="minorHAnsi" w:hAnsiTheme="minorHAnsi" w:cstheme="minorHAnsi"/>
        </w:rPr>
        <w:tab/>
      </w:r>
      <w:r w:rsidR="008C7A97" w:rsidRPr="000D3A54">
        <w:rPr>
          <w:rFonts w:asciiTheme="minorHAnsi" w:hAnsiTheme="minorHAnsi" w:cstheme="minorHAnsi"/>
        </w:rPr>
        <w:t>Bazy</w:t>
      </w:r>
      <w:r w:rsidR="00842B99" w:rsidRPr="000D3A54">
        <w:rPr>
          <w:rFonts w:asciiTheme="minorHAnsi" w:hAnsiTheme="minorHAnsi" w:cstheme="minorHAnsi"/>
        </w:rPr>
        <w:t xml:space="preserve"> danych GESUT </w:t>
      </w:r>
      <w:r w:rsidR="008C7A97" w:rsidRPr="000D3A54">
        <w:rPr>
          <w:rFonts w:asciiTheme="minorHAnsi" w:hAnsiTheme="minorHAnsi" w:cstheme="minorHAnsi"/>
        </w:rPr>
        <w:t>w formacie E</w:t>
      </w:r>
      <w:r w:rsidR="00842B99" w:rsidRPr="000D3A54">
        <w:rPr>
          <w:rFonts w:asciiTheme="minorHAnsi" w:hAnsiTheme="minorHAnsi" w:cstheme="minorHAnsi"/>
        </w:rPr>
        <w:t>WMAPA FB</w:t>
      </w:r>
      <w:r w:rsidR="008C7A97" w:rsidRPr="000D3A54">
        <w:rPr>
          <w:rFonts w:asciiTheme="minorHAnsi" w:hAnsiTheme="minorHAnsi" w:cstheme="minorHAnsi"/>
        </w:rPr>
        <w:t>:</w:t>
      </w:r>
    </w:p>
    <w:p w14:paraId="282E8FA6" w14:textId="40BD1F32" w:rsidR="008C7A97" w:rsidRPr="000D3A54" w:rsidRDefault="008C7A97" w:rsidP="008C7A97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</w:rPr>
        <w:t xml:space="preserve">- </w:t>
      </w:r>
      <w:r w:rsidR="002E0E8A" w:rsidRPr="000D3A54">
        <w:rPr>
          <w:rFonts w:asciiTheme="minorHAnsi" w:hAnsiTheme="minorHAnsi" w:cstheme="minorHAnsi"/>
        </w:rPr>
        <w:t>zawierające</w:t>
      </w:r>
      <w:r w:rsidRPr="000D3A54">
        <w:rPr>
          <w:rFonts w:asciiTheme="minorHAnsi" w:hAnsiTheme="minorHAnsi" w:cstheme="minorHAnsi"/>
        </w:rPr>
        <w:t xml:space="preserve"> przeliczone dane wysokościowe</w:t>
      </w:r>
      <w:r w:rsidR="002E0E8A" w:rsidRPr="000D3A54">
        <w:rPr>
          <w:rFonts w:asciiTheme="minorHAnsi" w:hAnsiTheme="minorHAnsi" w:cstheme="minorHAnsi"/>
        </w:rPr>
        <w:t>;</w:t>
      </w:r>
    </w:p>
    <w:p w14:paraId="41A5D86F" w14:textId="3262A56B" w:rsidR="008C7A97" w:rsidRPr="000D3A54" w:rsidRDefault="008C7A97" w:rsidP="008C7A97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</w:rPr>
        <w:t xml:space="preserve">- </w:t>
      </w:r>
      <w:r w:rsidR="002E0E8A" w:rsidRPr="000D3A54">
        <w:rPr>
          <w:rFonts w:asciiTheme="minorHAnsi" w:hAnsiTheme="minorHAnsi" w:cstheme="minorHAnsi"/>
        </w:rPr>
        <w:t>zawierające</w:t>
      </w:r>
      <w:r w:rsidRPr="000D3A54">
        <w:rPr>
          <w:rFonts w:asciiTheme="minorHAnsi" w:hAnsiTheme="minorHAnsi" w:cstheme="minorHAnsi"/>
        </w:rPr>
        <w:t xml:space="preserve"> dotychczasowe dane wysokościowe</w:t>
      </w:r>
      <w:r w:rsidR="002E0E8A" w:rsidRPr="000D3A54">
        <w:rPr>
          <w:rFonts w:asciiTheme="minorHAnsi" w:hAnsiTheme="minorHAnsi" w:cstheme="minorHAnsi"/>
        </w:rPr>
        <w:t>.</w:t>
      </w:r>
      <w:r w:rsidRPr="000D3A54">
        <w:rPr>
          <w:rFonts w:asciiTheme="minorHAnsi" w:hAnsiTheme="minorHAnsi" w:cstheme="minorHAnsi"/>
        </w:rPr>
        <w:t xml:space="preserve"> </w:t>
      </w:r>
    </w:p>
    <w:p w14:paraId="659569B6" w14:textId="2C515B2F" w:rsidR="002E0E8A" w:rsidRPr="000D3A54" w:rsidRDefault="002E0E8A" w:rsidP="002E0E8A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</w:rPr>
        <w:t>b.</w:t>
      </w:r>
      <w:r w:rsidRPr="000D3A54">
        <w:rPr>
          <w:rFonts w:asciiTheme="minorHAnsi" w:hAnsiTheme="minorHAnsi" w:cstheme="minorHAnsi"/>
        </w:rPr>
        <w:tab/>
        <w:t>Bazy danych BDOT500 w formacie EWMAPA FB:</w:t>
      </w:r>
    </w:p>
    <w:p w14:paraId="30054A34" w14:textId="0D70D510" w:rsidR="002E0E8A" w:rsidRPr="000D3A54" w:rsidRDefault="002E0E8A" w:rsidP="002E0E8A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</w:rPr>
        <w:t>- zawierające przeliczone dane wysokościowe;</w:t>
      </w:r>
    </w:p>
    <w:p w14:paraId="55FC739F" w14:textId="451542E1" w:rsidR="002E0E8A" w:rsidRPr="000D3A54" w:rsidRDefault="002E0E8A" w:rsidP="002E0E8A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</w:rPr>
        <w:t xml:space="preserve">- zawierające dotychczasowe dane wysokościowe. </w:t>
      </w:r>
    </w:p>
    <w:p w14:paraId="6ACB8B2C" w14:textId="5E3C84AE" w:rsidR="004034B3" w:rsidRPr="000D3A54" w:rsidRDefault="004034B3" w:rsidP="004034B3">
      <w:pPr>
        <w:pStyle w:val="Akapitzlist1"/>
        <w:numPr>
          <w:ilvl w:val="0"/>
          <w:numId w:val="36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0D3A54">
        <w:rPr>
          <w:rFonts w:asciiTheme="minorHAnsi" w:hAnsiTheme="minorHAnsi" w:cstheme="minorHAnsi"/>
          <w:color w:val="000000" w:themeColor="text1"/>
        </w:rPr>
        <w:t>Bazę danych BDSOG - na nośniku elektronicznym lub przekazaną na wskazany przez Zamawiającego adres ftp</w:t>
      </w:r>
      <w:r w:rsidR="000D3A54" w:rsidRPr="000D3A54">
        <w:rPr>
          <w:rFonts w:asciiTheme="minorHAnsi" w:hAnsiTheme="minorHAnsi" w:cstheme="minorHAnsi"/>
          <w:color w:val="000000" w:themeColor="text1"/>
        </w:rPr>
        <w:t>.</w:t>
      </w:r>
    </w:p>
    <w:p w14:paraId="5BB396AA" w14:textId="48D4F380" w:rsidR="004034B3" w:rsidRPr="000D3A54" w:rsidRDefault="004034B3" w:rsidP="002E0E8A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4AE55FB5" w14:textId="6C0DB995" w:rsidR="002E0E8A" w:rsidRPr="000D3A54" w:rsidRDefault="002E0E8A" w:rsidP="008C7A97">
      <w:pPr>
        <w:pStyle w:val="Akapitzlist"/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</w:p>
    <w:p w14:paraId="4BAA198B" w14:textId="54E5DCC0" w:rsidR="00842B99" w:rsidRPr="00090971" w:rsidRDefault="00842B99" w:rsidP="004034B3">
      <w:pPr>
        <w:pStyle w:val="Akapitzlist1"/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</w:p>
    <w:sectPr w:rsidR="00842B99" w:rsidRPr="00090971" w:rsidSect="00671284">
      <w:footerReference w:type="default" r:id="rId8"/>
      <w:pgSz w:w="11906" w:h="16838"/>
      <w:pgMar w:top="680" w:right="56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2A663" w14:textId="77777777" w:rsidR="00893A08" w:rsidRDefault="00893A08" w:rsidP="003772D4">
      <w:r>
        <w:separator/>
      </w:r>
    </w:p>
  </w:endnote>
  <w:endnote w:type="continuationSeparator" w:id="0">
    <w:p w14:paraId="191A2599" w14:textId="77777777" w:rsidR="00893A08" w:rsidRDefault="00893A08" w:rsidP="0037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363663"/>
      <w:docPartObj>
        <w:docPartGallery w:val="Page Numbers (Bottom of Page)"/>
        <w:docPartUnique/>
      </w:docPartObj>
    </w:sdtPr>
    <w:sdtContent>
      <w:p w14:paraId="64498EB0" w14:textId="4D8FDC40" w:rsidR="003772D4" w:rsidRDefault="00377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7F13E2B" w14:textId="77777777" w:rsidR="003772D4" w:rsidRDefault="00377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1FB0" w14:textId="77777777" w:rsidR="00893A08" w:rsidRDefault="00893A08" w:rsidP="003772D4">
      <w:r>
        <w:separator/>
      </w:r>
    </w:p>
  </w:footnote>
  <w:footnote w:type="continuationSeparator" w:id="0">
    <w:p w14:paraId="13F79D2D" w14:textId="77777777" w:rsidR="00893A08" w:rsidRDefault="00893A08" w:rsidP="0037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F5C"/>
    <w:multiLevelType w:val="hybridMultilevel"/>
    <w:tmpl w:val="2746ECAC"/>
    <w:lvl w:ilvl="0" w:tplc="22D48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509D9"/>
    <w:multiLevelType w:val="hybridMultilevel"/>
    <w:tmpl w:val="BE4630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34246"/>
    <w:multiLevelType w:val="hybridMultilevel"/>
    <w:tmpl w:val="5042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04A13"/>
    <w:multiLevelType w:val="multilevel"/>
    <w:tmpl w:val="17D8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B4AA6"/>
    <w:multiLevelType w:val="hybridMultilevel"/>
    <w:tmpl w:val="46F45456"/>
    <w:lvl w:ilvl="0" w:tplc="705E582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784FC8"/>
    <w:multiLevelType w:val="hybridMultilevel"/>
    <w:tmpl w:val="A0A8EA72"/>
    <w:lvl w:ilvl="0" w:tplc="CB647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400C2"/>
    <w:multiLevelType w:val="hybridMultilevel"/>
    <w:tmpl w:val="718C7360"/>
    <w:lvl w:ilvl="0" w:tplc="5158EC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75262E4"/>
    <w:multiLevelType w:val="multilevel"/>
    <w:tmpl w:val="001C932C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178E503F"/>
    <w:multiLevelType w:val="multilevel"/>
    <w:tmpl w:val="8F38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F2D9C"/>
    <w:multiLevelType w:val="hybridMultilevel"/>
    <w:tmpl w:val="CB1C8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A1570"/>
    <w:multiLevelType w:val="hybridMultilevel"/>
    <w:tmpl w:val="8CBEE6DA"/>
    <w:lvl w:ilvl="0" w:tplc="D6E4A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62422A"/>
    <w:multiLevelType w:val="hybridMultilevel"/>
    <w:tmpl w:val="ABB495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A6FFD"/>
    <w:multiLevelType w:val="hybridMultilevel"/>
    <w:tmpl w:val="D7D0E53E"/>
    <w:lvl w:ilvl="0" w:tplc="FFFFFFFF">
      <w:start w:val="1"/>
      <w:numFmt w:val="upperLetter"/>
      <w:lvlText w:val="%1)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48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1760"/>
    <w:multiLevelType w:val="hybridMultilevel"/>
    <w:tmpl w:val="53E60196"/>
    <w:lvl w:ilvl="0" w:tplc="7004D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131D"/>
    <w:multiLevelType w:val="hybridMultilevel"/>
    <w:tmpl w:val="F1B8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1C14"/>
    <w:multiLevelType w:val="hybridMultilevel"/>
    <w:tmpl w:val="B954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95BC6"/>
    <w:multiLevelType w:val="multilevel"/>
    <w:tmpl w:val="1F543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BA03901"/>
    <w:multiLevelType w:val="hybridMultilevel"/>
    <w:tmpl w:val="2BCA4332"/>
    <w:lvl w:ilvl="0" w:tplc="FFFFFFFF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F4D1C17"/>
    <w:multiLevelType w:val="hybridMultilevel"/>
    <w:tmpl w:val="934069AE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E2195"/>
    <w:multiLevelType w:val="hybridMultilevel"/>
    <w:tmpl w:val="289AE58A"/>
    <w:lvl w:ilvl="0" w:tplc="3CD294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75967E5"/>
    <w:multiLevelType w:val="multilevel"/>
    <w:tmpl w:val="105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F00EC"/>
    <w:multiLevelType w:val="hybridMultilevel"/>
    <w:tmpl w:val="625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928AD"/>
    <w:multiLevelType w:val="singleLevel"/>
    <w:tmpl w:val="9E489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1016536"/>
    <w:multiLevelType w:val="multilevel"/>
    <w:tmpl w:val="0790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E3BDB"/>
    <w:multiLevelType w:val="hybridMultilevel"/>
    <w:tmpl w:val="4A20171A"/>
    <w:lvl w:ilvl="0" w:tplc="A4D8A19C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5" w15:restartNumberingAfterBreak="0">
    <w:nsid w:val="599E4C03"/>
    <w:multiLevelType w:val="hybridMultilevel"/>
    <w:tmpl w:val="D0D6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A67804"/>
    <w:multiLevelType w:val="multilevel"/>
    <w:tmpl w:val="05BA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7392D"/>
    <w:multiLevelType w:val="hybridMultilevel"/>
    <w:tmpl w:val="323A6220"/>
    <w:lvl w:ilvl="0" w:tplc="84180B12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8" w15:restartNumberingAfterBreak="0">
    <w:nsid w:val="618E4289"/>
    <w:multiLevelType w:val="hybridMultilevel"/>
    <w:tmpl w:val="AE1E5A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772EF6"/>
    <w:multiLevelType w:val="hybridMultilevel"/>
    <w:tmpl w:val="B2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296F"/>
    <w:multiLevelType w:val="multilevel"/>
    <w:tmpl w:val="6760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D5852"/>
    <w:multiLevelType w:val="hybridMultilevel"/>
    <w:tmpl w:val="AC6C1AE2"/>
    <w:lvl w:ilvl="0" w:tplc="942621D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540"/>
    <w:multiLevelType w:val="hybridMultilevel"/>
    <w:tmpl w:val="064626C2"/>
    <w:lvl w:ilvl="0" w:tplc="FEF47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E4A2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83961"/>
    <w:multiLevelType w:val="hybridMultilevel"/>
    <w:tmpl w:val="6862D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C7BDA"/>
    <w:multiLevelType w:val="multilevel"/>
    <w:tmpl w:val="5594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A7A82"/>
    <w:multiLevelType w:val="hybridMultilevel"/>
    <w:tmpl w:val="333031D8"/>
    <w:lvl w:ilvl="0" w:tplc="72743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A641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D20D4"/>
    <w:multiLevelType w:val="multilevel"/>
    <w:tmpl w:val="5A8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5"/>
  </w:num>
  <w:num w:numId="5">
    <w:abstractNumId w:val="29"/>
  </w:num>
  <w:num w:numId="6">
    <w:abstractNumId w:val="33"/>
  </w:num>
  <w:num w:numId="7">
    <w:abstractNumId w:val="18"/>
  </w:num>
  <w:num w:numId="8">
    <w:abstractNumId w:val="35"/>
  </w:num>
  <w:num w:numId="9">
    <w:abstractNumId w:val="12"/>
  </w:num>
  <w:num w:numId="10">
    <w:abstractNumId w:val="17"/>
  </w:num>
  <w:num w:numId="11">
    <w:abstractNumId w:val="2"/>
  </w:num>
  <w:num w:numId="12">
    <w:abstractNumId w:val="22"/>
  </w:num>
  <w:num w:numId="13">
    <w:abstractNumId w:val="1"/>
  </w:num>
  <w:num w:numId="14">
    <w:abstractNumId w:val="4"/>
  </w:num>
  <w:num w:numId="15">
    <w:abstractNumId w:val="32"/>
  </w:num>
  <w:num w:numId="16">
    <w:abstractNumId w:val="36"/>
  </w:num>
  <w:num w:numId="17">
    <w:abstractNumId w:val="34"/>
  </w:num>
  <w:num w:numId="18">
    <w:abstractNumId w:val="26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3"/>
  </w:num>
  <w:num w:numId="24">
    <w:abstractNumId w:val="9"/>
  </w:num>
  <w:num w:numId="25">
    <w:abstractNumId w:val="11"/>
  </w:num>
  <w:num w:numId="26">
    <w:abstractNumId w:val="28"/>
  </w:num>
  <w:num w:numId="27">
    <w:abstractNumId w:val="15"/>
  </w:num>
  <w:num w:numId="28">
    <w:abstractNumId w:val="6"/>
  </w:num>
  <w:num w:numId="29">
    <w:abstractNumId w:val="19"/>
  </w:num>
  <w:num w:numId="30">
    <w:abstractNumId w:val="24"/>
  </w:num>
  <w:num w:numId="31">
    <w:abstractNumId w:val="27"/>
  </w:num>
  <w:num w:numId="32">
    <w:abstractNumId w:val="31"/>
  </w:num>
  <w:num w:numId="33">
    <w:abstractNumId w:val="13"/>
  </w:num>
  <w:num w:numId="34">
    <w:abstractNumId w:val="5"/>
  </w:num>
  <w:num w:numId="35">
    <w:abstractNumId w:val="10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A"/>
    <w:rsid w:val="00011A4E"/>
    <w:rsid w:val="00012DE2"/>
    <w:rsid w:val="000250EA"/>
    <w:rsid w:val="00036B2F"/>
    <w:rsid w:val="00072243"/>
    <w:rsid w:val="00080DD3"/>
    <w:rsid w:val="00086E72"/>
    <w:rsid w:val="00090971"/>
    <w:rsid w:val="000A4E52"/>
    <w:rsid w:val="000A597B"/>
    <w:rsid w:val="000A730E"/>
    <w:rsid w:val="000A7F3B"/>
    <w:rsid w:val="000B01D3"/>
    <w:rsid w:val="000D3A54"/>
    <w:rsid w:val="000D452D"/>
    <w:rsid w:val="000F1ACA"/>
    <w:rsid w:val="000F408F"/>
    <w:rsid w:val="00107687"/>
    <w:rsid w:val="00134160"/>
    <w:rsid w:val="00141A8B"/>
    <w:rsid w:val="00147E34"/>
    <w:rsid w:val="0018425A"/>
    <w:rsid w:val="001967B3"/>
    <w:rsid w:val="0019707B"/>
    <w:rsid w:val="001977E1"/>
    <w:rsid w:val="001A024D"/>
    <w:rsid w:val="001A1138"/>
    <w:rsid w:val="001B187B"/>
    <w:rsid w:val="001E1831"/>
    <w:rsid w:val="001E2059"/>
    <w:rsid w:val="00231EDE"/>
    <w:rsid w:val="002340F1"/>
    <w:rsid w:val="00240D63"/>
    <w:rsid w:val="00266192"/>
    <w:rsid w:val="00290D57"/>
    <w:rsid w:val="002A7999"/>
    <w:rsid w:val="002B775F"/>
    <w:rsid w:val="002C0ADF"/>
    <w:rsid w:val="002C6A6F"/>
    <w:rsid w:val="002D6C93"/>
    <w:rsid w:val="002E0E8A"/>
    <w:rsid w:val="00301EEC"/>
    <w:rsid w:val="00343F16"/>
    <w:rsid w:val="00350295"/>
    <w:rsid w:val="00352A2C"/>
    <w:rsid w:val="00362171"/>
    <w:rsid w:val="003772D4"/>
    <w:rsid w:val="003831DB"/>
    <w:rsid w:val="003B1921"/>
    <w:rsid w:val="003C26AD"/>
    <w:rsid w:val="003E7221"/>
    <w:rsid w:val="003F1C02"/>
    <w:rsid w:val="004034B3"/>
    <w:rsid w:val="004239B2"/>
    <w:rsid w:val="004271D1"/>
    <w:rsid w:val="00437669"/>
    <w:rsid w:val="00464B30"/>
    <w:rsid w:val="00480933"/>
    <w:rsid w:val="00497D65"/>
    <w:rsid w:val="004A41BC"/>
    <w:rsid w:val="004A4B05"/>
    <w:rsid w:val="004E2857"/>
    <w:rsid w:val="00524FDC"/>
    <w:rsid w:val="00540C94"/>
    <w:rsid w:val="005413BD"/>
    <w:rsid w:val="00550B16"/>
    <w:rsid w:val="005524B9"/>
    <w:rsid w:val="00562A61"/>
    <w:rsid w:val="0056362C"/>
    <w:rsid w:val="00575A4B"/>
    <w:rsid w:val="00581DD1"/>
    <w:rsid w:val="00597095"/>
    <w:rsid w:val="005A2EE2"/>
    <w:rsid w:val="005D2714"/>
    <w:rsid w:val="005D2AF4"/>
    <w:rsid w:val="005D4C75"/>
    <w:rsid w:val="005E0627"/>
    <w:rsid w:val="00610545"/>
    <w:rsid w:val="00616FAA"/>
    <w:rsid w:val="00620C1E"/>
    <w:rsid w:val="006219FF"/>
    <w:rsid w:val="00642679"/>
    <w:rsid w:val="00644C33"/>
    <w:rsid w:val="00653BD3"/>
    <w:rsid w:val="00657C9E"/>
    <w:rsid w:val="00671284"/>
    <w:rsid w:val="006A1743"/>
    <w:rsid w:val="006B05DC"/>
    <w:rsid w:val="006B6F49"/>
    <w:rsid w:val="006D2587"/>
    <w:rsid w:val="007165D7"/>
    <w:rsid w:val="00733373"/>
    <w:rsid w:val="00733BB9"/>
    <w:rsid w:val="00750B89"/>
    <w:rsid w:val="0077041D"/>
    <w:rsid w:val="007A1EDC"/>
    <w:rsid w:val="007B2EA1"/>
    <w:rsid w:val="007E252A"/>
    <w:rsid w:val="007E45AC"/>
    <w:rsid w:val="007E5D15"/>
    <w:rsid w:val="008140D4"/>
    <w:rsid w:val="008143AC"/>
    <w:rsid w:val="00815011"/>
    <w:rsid w:val="008162FB"/>
    <w:rsid w:val="008236B6"/>
    <w:rsid w:val="00842B99"/>
    <w:rsid w:val="00845C6A"/>
    <w:rsid w:val="0087276B"/>
    <w:rsid w:val="008836CA"/>
    <w:rsid w:val="00893A08"/>
    <w:rsid w:val="00893F78"/>
    <w:rsid w:val="00896A78"/>
    <w:rsid w:val="008C04C9"/>
    <w:rsid w:val="008C1ACB"/>
    <w:rsid w:val="008C7811"/>
    <w:rsid w:val="008C7A97"/>
    <w:rsid w:val="008D2014"/>
    <w:rsid w:val="008E6477"/>
    <w:rsid w:val="008F3335"/>
    <w:rsid w:val="008F6539"/>
    <w:rsid w:val="0091019C"/>
    <w:rsid w:val="00921A60"/>
    <w:rsid w:val="00922CFA"/>
    <w:rsid w:val="00931AD2"/>
    <w:rsid w:val="00944A5B"/>
    <w:rsid w:val="00971AAE"/>
    <w:rsid w:val="00976D59"/>
    <w:rsid w:val="009A35BD"/>
    <w:rsid w:val="009C4F0C"/>
    <w:rsid w:val="009D098E"/>
    <w:rsid w:val="009E26D0"/>
    <w:rsid w:val="009F218E"/>
    <w:rsid w:val="009F29DB"/>
    <w:rsid w:val="00A0040F"/>
    <w:rsid w:val="00A06A4C"/>
    <w:rsid w:val="00A13901"/>
    <w:rsid w:val="00A469AF"/>
    <w:rsid w:val="00A63D72"/>
    <w:rsid w:val="00A71F09"/>
    <w:rsid w:val="00A76D0F"/>
    <w:rsid w:val="00A771EA"/>
    <w:rsid w:val="00AA49DE"/>
    <w:rsid w:val="00AA60A5"/>
    <w:rsid w:val="00AB5952"/>
    <w:rsid w:val="00AC75AD"/>
    <w:rsid w:val="00AD5D33"/>
    <w:rsid w:val="00AD67CE"/>
    <w:rsid w:val="00AD6F2D"/>
    <w:rsid w:val="00AE5F85"/>
    <w:rsid w:val="00B00654"/>
    <w:rsid w:val="00B01F21"/>
    <w:rsid w:val="00B1042B"/>
    <w:rsid w:val="00B25884"/>
    <w:rsid w:val="00B25B05"/>
    <w:rsid w:val="00B35DBB"/>
    <w:rsid w:val="00B36E0C"/>
    <w:rsid w:val="00B55817"/>
    <w:rsid w:val="00B55B37"/>
    <w:rsid w:val="00B568F5"/>
    <w:rsid w:val="00B60146"/>
    <w:rsid w:val="00B843AB"/>
    <w:rsid w:val="00BA7F00"/>
    <w:rsid w:val="00BD53D9"/>
    <w:rsid w:val="00BD6DFB"/>
    <w:rsid w:val="00C17A64"/>
    <w:rsid w:val="00C2632B"/>
    <w:rsid w:val="00C2676C"/>
    <w:rsid w:val="00C305C6"/>
    <w:rsid w:val="00C309CF"/>
    <w:rsid w:val="00C3204B"/>
    <w:rsid w:val="00C85ADB"/>
    <w:rsid w:val="00C97168"/>
    <w:rsid w:val="00CA52AF"/>
    <w:rsid w:val="00CB649D"/>
    <w:rsid w:val="00CC0A31"/>
    <w:rsid w:val="00CC7277"/>
    <w:rsid w:val="00CD11D1"/>
    <w:rsid w:val="00CE72A6"/>
    <w:rsid w:val="00CF165F"/>
    <w:rsid w:val="00CF3ACB"/>
    <w:rsid w:val="00D172DB"/>
    <w:rsid w:val="00D213B8"/>
    <w:rsid w:val="00D306E9"/>
    <w:rsid w:val="00D33C83"/>
    <w:rsid w:val="00D40FCF"/>
    <w:rsid w:val="00D56627"/>
    <w:rsid w:val="00D57AB1"/>
    <w:rsid w:val="00D63D56"/>
    <w:rsid w:val="00D647E1"/>
    <w:rsid w:val="00D70103"/>
    <w:rsid w:val="00D77276"/>
    <w:rsid w:val="00D8279D"/>
    <w:rsid w:val="00D8743C"/>
    <w:rsid w:val="00DC5BDF"/>
    <w:rsid w:val="00DC73D6"/>
    <w:rsid w:val="00DF2CD8"/>
    <w:rsid w:val="00DF3519"/>
    <w:rsid w:val="00E17079"/>
    <w:rsid w:val="00E30B88"/>
    <w:rsid w:val="00E46D6B"/>
    <w:rsid w:val="00E53579"/>
    <w:rsid w:val="00E610B7"/>
    <w:rsid w:val="00E82874"/>
    <w:rsid w:val="00E90500"/>
    <w:rsid w:val="00EA2C92"/>
    <w:rsid w:val="00EA3130"/>
    <w:rsid w:val="00EB25B0"/>
    <w:rsid w:val="00ED024B"/>
    <w:rsid w:val="00F067B3"/>
    <w:rsid w:val="00F06D58"/>
    <w:rsid w:val="00F075DE"/>
    <w:rsid w:val="00F1797B"/>
    <w:rsid w:val="00F27AC2"/>
    <w:rsid w:val="00F6234D"/>
    <w:rsid w:val="00F66540"/>
    <w:rsid w:val="00F82F0F"/>
    <w:rsid w:val="00F85CFA"/>
    <w:rsid w:val="00F917AD"/>
    <w:rsid w:val="00FD1EF0"/>
    <w:rsid w:val="00FD59F4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54D9A"/>
  <w15:chartTrackingRefBased/>
  <w15:docId w15:val="{37F90BF1-4EFB-405F-B595-907BF68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D65"/>
    <w:rPr>
      <w:sz w:val="24"/>
      <w:szCs w:val="24"/>
    </w:rPr>
  </w:style>
  <w:style w:type="paragraph" w:styleId="Nagwek2">
    <w:name w:val="heading 2"/>
    <w:basedOn w:val="Normalny"/>
    <w:qFormat/>
    <w:rsid w:val="00B35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B35D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0250EA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250EA"/>
    <w:pPr>
      <w:suppressAutoHyphens/>
      <w:autoSpaceDN w:val="0"/>
      <w:spacing w:after="160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ytu">
    <w:name w:val="Title"/>
    <w:aliases w:val=" Znak Znak"/>
    <w:basedOn w:val="Normalny"/>
    <w:link w:val="TytuZnak"/>
    <w:qFormat/>
    <w:rsid w:val="004A41BC"/>
    <w:pPr>
      <w:jc w:val="center"/>
    </w:pPr>
    <w:rPr>
      <w:b/>
      <w:bCs/>
    </w:rPr>
  </w:style>
  <w:style w:type="character" w:customStyle="1" w:styleId="TytuZnak">
    <w:name w:val="Tytuł Znak"/>
    <w:aliases w:val=" Znak Znak Znak"/>
    <w:link w:val="Tytu"/>
    <w:rsid w:val="004A41BC"/>
    <w:rPr>
      <w:b/>
      <w:bCs/>
      <w:sz w:val="24"/>
      <w:szCs w:val="24"/>
      <w:lang w:val="pl-PL" w:eastAsia="pl-PL" w:bidi="ar-SA"/>
    </w:rPr>
  </w:style>
  <w:style w:type="paragraph" w:customStyle="1" w:styleId="Stlus1">
    <w:name w:val="Stílus1"/>
    <w:basedOn w:val="Normalny"/>
    <w:rsid w:val="00A469AF"/>
    <w:pPr>
      <w:jc w:val="both"/>
    </w:pPr>
    <w:rPr>
      <w:rFonts w:ascii="Arial" w:hAnsi="Arial"/>
      <w:szCs w:val="20"/>
    </w:rPr>
  </w:style>
  <w:style w:type="character" w:styleId="Pogrubienie">
    <w:name w:val="Strong"/>
    <w:qFormat/>
    <w:rsid w:val="00343F16"/>
    <w:rPr>
      <w:b/>
      <w:bCs/>
    </w:rPr>
  </w:style>
  <w:style w:type="paragraph" w:styleId="Tekstpodstawowy">
    <w:name w:val="Body Text"/>
    <w:basedOn w:val="Normalny"/>
    <w:rsid w:val="008C7811"/>
    <w:pPr>
      <w:spacing w:after="120"/>
    </w:pPr>
  </w:style>
  <w:style w:type="paragraph" w:styleId="Tekstpodstawowywcity">
    <w:name w:val="Body Text Indent"/>
    <w:basedOn w:val="Normalny"/>
    <w:rsid w:val="008C7811"/>
    <w:pPr>
      <w:spacing w:after="120"/>
      <w:ind w:left="283"/>
    </w:pPr>
  </w:style>
  <w:style w:type="paragraph" w:styleId="Tekstpodstawowy2">
    <w:name w:val="Body Text 2"/>
    <w:basedOn w:val="Normalny"/>
    <w:rsid w:val="008C7811"/>
    <w:pPr>
      <w:spacing w:after="120" w:line="480" w:lineRule="auto"/>
    </w:pPr>
  </w:style>
  <w:style w:type="paragraph" w:styleId="NormalnyWeb">
    <w:name w:val="Normal (Web)"/>
    <w:basedOn w:val="Normalny"/>
    <w:rsid w:val="008C7811"/>
    <w:pPr>
      <w:spacing w:before="100" w:beforeAutospacing="1" w:after="100" w:afterAutospacing="1"/>
    </w:pPr>
  </w:style>
  <w:style w:type="character" w:styleId="Hipercze">
    <w:name w:val="Hyperlink"/>
    <w:rsid w:val="008C7811"/>
    <w:rPr>
      <w:color w:val="0000FF"/>
      <w:u w:val="single"/>
    </w:rPr>
  </w:style>
  <w:style w:type="paragraph" w:customStyle="1" w:styleId="Default">
    <w:name w:val="Default"/>
    <w:rsid w:val="008C78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wydatnienie">
    <w:name w:val="Emphasis"/>
    <w:qFormat/>
    <w:rsid w:val="0056362C"/>
    <w:rPr>
      <w:i/>
      <w:iCs/>
    </w:rPr>
  </w:style>
  <w:style w:type="paragraph" w:customStyle="1" w:styleId="nagwek1">
    <w:name w:val="nagwek1"/>
    <w:basedOn w:val="Normalny"/>
    <w:rsid w:val="00B35DBB"/>
    <w:pPr>
      <w:spacing w:before="100" w:beforeAutospacing="1" w:after="100" w:afterAutospacing="1"/>
    </w:pPr>
  </w:style>
  <w:style w:type="paragraph" w:customStyle="1" w:styleId="tekstpodstawowy21">
    <w:name w:val="tekstpodstawowy21"/>
    <w:basedOn w:val="Normalny"/>
    <w:rsid w:val="00B35DBB"/>
    <w:pPr>
      <w:spacing w:before="100" w:beforeAutospacing="1" w:after="100" w:afterAutospacing="1"/>
    </w:pPr>
  </w:style>
  <w:style w:type="paragraph" w:customStyle="1" w:styleId="tekstpodstawowy31">
    <w:name w:val="tekstpodstawowy31"/>
    <w:basedOn w:val="Normalny"/>
    <w:rsid w:val="00B35DBB"/>
    <w:pPr>
      <w:spacing w:before="100" w:beforeAutospacing="1" w:after="100" w:afterAutospacing="1"/>
    </w:pPr>
  </w:style>
  <w:style w:type="paragraph" w:customStyle="1" w:styleId="styl">
    <w:name w:val="styl"/>
    <w:basedOn w:val="Normalny"/>
    <w:rsid w:val="00B35DBB"/>
    <w:pPr>
      <w:spacing w:before="100" w:beforeAutospacing="1" w:after="100" w:afterAutospacing="1"/>
    </w:pPr>
  </w:style>
  <w:style w:type="character" w:customStyle="1" w:styleId="filestextword">
    <w:name w:val="files textword"/>
    <w:basedOn w:val="Domylnaczcionkaakapitu"/>
    <w:rsid w:val="00B35DBB"/>
  </w:style>
  <w:style w:type="character" w:customStyle="1" w:styleId="filestextpdf">
    <w:name w:val="files textpdf"/>
    <w:basedOn w:val="Domylnaczcionkaakapitu"/>
    <w:rsid w:val="00B35DBB"/>
  </w:style>
  <w:style w:type="paragraph" w:styleId="Zagicieodgryformularza">
    <w:name w:val="HTML Top of Form"/>
    <w:basedOn w:val="Normalny"/>
    <w:next w:val="Normalny"/>
    <w:hidden/>
    <w:rsid w:val="00B35D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quired">
    <w:name w:val="required"/>
    <w:basedOn w:val="Domylnaczcionkaakapitu"/>
    <w:rsid w:val="00B35DBB"/>
  </w:style>
  <w:style w:type="paragraph" w:customStyle="1" w:styleId="antyspam">
    <w:name w:val="antyspam"/>
    <w:basedOn w:val="Normalny"/>
    <w:rsid w:val="00B35DBB"/>
    <w:pPr>
      <w:spacing w:before="100" w:beforeAutospacing="1" w:after="100" w:afterAutospacing="1"/>
    </w:pPr>
  </w:style>
  <w:style w:type="character" w:customStyle="1" w:styleId="question">
    <w:name w:val="question"/>
    <w:basedOn w:val="Domylnaczcionkaakapitu"/>
    <w:rsid w:val="00B35DBB"/>
  </w:style>
  <w:style w:type="paragraph" w:customStyle="1" w:styleId="required1">
    <w:name w:val="required1"/>
    <w:basedOn w:val="Normalny"/>
    <w:rsid w:val="00B35DBB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hidden/>
    <w:rsid w:val="00B35D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rint">
    <w:name w:val="print"/>
    <w:basedOn w:val="Normalny"/>
    <w:rsid w:val="00B35DBB"/>
    <w:pPr>
      <w:spacing w:before="100" w:beforeAutospacing="1" w:after="100" w:afterAutospacing="1"/>
    </w:pPr>
  </w:style>
  <w:style w:type="character" w:customStyle="1" w:styleId="men">
    <w:name w:val="men"/>
    <w:basedOn w:val="Domylnaczcionkaakapitu"/>
    <w:rsid w:val="00B35DBB"/>
  </w:style>
  <w:style w:type="character" w:customStyle="1" w:styleId="lastupdate">
    <w:name w:val="last_update"/>
    <w:basedOn w:val="Domylnaczcionkaakapitu"/>
    <w:rsid w:val="00B35DBB"/>
  </w:style>
  <w:style w:type="character" w:customStyle="1" w:styleId="copyright">
    <w:name w:val="copyright"/>
    <w:basedOn w:val="Domylnaczcionkaakapitu"/>
    <w:rsid w:val="00B35DBB"/>
  </w:style>
  <w:style w:type="paragraph" w:styleId="Akapitzlist">
    <w:name w:val="List Paragraph"/>
    <w:basedOn w:val="Normalny"/>
    <w:uiPriority w:val="99"/>
    <w:qFormat/>
    <w:rsid w:val="009A3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E2059"/>
    <w:pPr>
      <w:suppressAutoHyphens/>
      <w:autoSpaceDN w:val="0"/>
      <w:spacing w:after="160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77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2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45">
              <w:marLeft w:val="0"/>
              <w:marRight w:val="0"/>
              <w:marTop w:val="0"/>
              <w:marBottom w:val="0"/>
              <w:divBdr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</w:div>
            <w:div w:id="846989929">
              <w:marLeft w:val="0"/>
              <w:marRight w:val="0"/>
              <w:marTop w:val="0"/>
              <w:marBottom w:val="0"/>
              <w:divBdr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</w:div>
            <w:div w:id="13076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2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370">
              <w:marLeft w:val="0"/>
              <w:marRight w:val="0"/>
              <w:marTop w:val="0"/>
              <w:marBottom w:val="0"/>
              <w:divBdr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</w:div>
            <w:div w:id="1917861388">
              <w:marLeft w:val="0"/>
              <w:marRight w:val="0"/>
              <w:marTop w:val="0"/>
              <w:marBottom w:val="0"/>
              <w:divBdr>
                <w:top w:val="single" w:sz="4" w:space="0" w:color="EAEAEA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</w:div>
          </w:divsChild>
        </w:div>
        <w:div w:id="1044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976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94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3309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7986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gik.gov.pl/bip/prawo/modele-da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 :</vt:lpstr>
    </vt:vector>
  </TitlesOfParts>
  <Company/>
  <LinksUpToDate>false</LinksUpToDate>
  <CharactersWithSpaces>14217</CharactersWithSpaces>
  <SharedDoc>false</SharedDoc>
  <HLinks>
    <vt:vector size="12" baseType="variant">
      <vt:variant>
        <vt:i4>6553715</vt:i4>
      </vt:variant>
      <vt:variant>
        <vt:i4>3</vt:i4>
      </vt:variant>
      <vt:variant>
        <vt:i4>0</vt:i4>
      </vt:variant>
      <vt:variant>
        <vt:i4>5</vt:i4>
      </vt:variant>
      <vt:variant>
        <vt:lpwstr>http://www.gugik.gov.pl/bip/prawo/modele-danych</vt:lpwstr>
      </vt:variant>
      <vt:variant>
        <vt:lpwstr/>
      </vt:variant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http://www.gugik.gov.pl/bip/prawo/modele-danych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 :</dc:title>
  <dc:subject/>
  <dc:creator>gbg</dc:creator>
  <cp:keywords/>
  <dc:description/>
  <cp:lastModifiedBy>Teresa Jarząbek</cp:lastModifiedBy>
  <cp:revision>11</cp:revision>
  <cp:lastPrinted>2018-09-13T07:47:00Z</cp:lastPrinted>
  <dcterms:created xsi:type="dcterms:W3CDTF">2021-08-02T13:57:00Z</dcterms:created>
  <dcterms:modified xsi:type="dcterms:W3CDTF">2021-09-09T11:35:00Z</dcterms:modified>
</cp:coreProperties>
</file>