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WARCIE SESJI I STWIERDZENIE KWORUM.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porządku obrad.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głosowania: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(16), PRZECIW (8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),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STRZYMUJĘ SIĘ (2), BRAK GŁOSU (0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), NIEOBECNY (3)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Lista imienna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Bąk Stefan, Gębski Mirosław, Gruszczyński Tomasz, Kasprzyk Sylwester, Kózka Wojciech, Kuzia Jacek,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Machul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Emil, Majcher Cezary, Michalski Andrzej, Piasecki Kamil, Pleban Tomasz, Popiel Małgorzata, Sałata Agata, Soboń Krzysztof, Ściana Mariusz, Woźniak Łukasz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Gierada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Bogdan, Gratka Paweł, Janus Zenon, Kaszuba Robert,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Pacak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Stefan, Smolarczyk Krzysztof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Godowski Michał, Żebrowska Danuta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WSTRZYMUJĘ SIĘ: Borowski Andrzej,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Gmyr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Irena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GŁOSU: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NIEOBECNY: Kosmala Anna, Szczepańczyk Józef, Zbigniew Zagdański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ID głosowania: 159817, czas zakończenia: 2023-03-30 16:46:56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suma kontrolna: b0532d10fd6ebea03bcdda930aaea742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STANIE ORGANIZACYJNYM POWIATOWEGO URZĘDU PRACY W KIELCACH NA DZIEŃ 31 GRUDNIA 2022 R. SPRAWOZDANIE Z DZIAŁALNOŚCI PUP W KIELCACH. INFORMACJA O SYTUACJI NA LOKALNYM RYNKU PRACY W OBSZARZE DZIAŁANIA PUP W KIELCACH.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 W SPRAWIE: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1) ZMIENIAJĄCA UCHWAŁĘ W SPRAWIE WIELOLETNIEJ PROGNOZY FINANSOWEJ POWIATU KIELECKIEGO NA LATA 2023-2028,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Wieloletniej Prognozy Finansowej Powiatu Kieleckiego na lata 2023-2028,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głosowania: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(23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PRZECIW (0), WSTRZYMUJĘ SIĘ (3), BRAK GŁOSU (0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), NIEOBECNY (3)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Lista imienna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Bąk Stefan, Borowski Andrzej, Gębski Mirosław,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Gierada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Bogdan,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Gmyr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Irena, Gruszczyński Tomasz, Janus Zenon, Kasprzyk Sylwester, Kózka Wojciech, Kuzia Jacek,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Machul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Emil, Majcher Cezary, Michalski Andrzej,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Pacak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Stefan, Piasecki Kamil, Pleban Tomasz, Popiel Małgorzata, Sałata Agata, Smolarczyk Krzysztof, Soboń Krzysztof, Ściana Mariusz, Woźniak Łukasz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Żebrowska Danuta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SIĘ: Gratka Paweł, Kaszuba Robert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Godowski Michał,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GŁOSU: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NIEOBECNY: Kosmala Anna, Szczepańczyk Józef, Zbigniew Zagdański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ID głosowania: 159818, czas zakończenia: 2023-03-30 16:56:37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suma kontrolna: fad55a47c54a32ed78c82618d949d08c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ZMIAN W BUDŻECIE POWIATU KIELECKIEGO NA 2023 ROK,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 w budżecie Powiatu Kieleckiego na 2023 rok,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głosowania: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(23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PRZECIW (0),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STRZYMUJĘ SIĘ (3), BRAK GŁOSU (0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), NIEOBECNY (3)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Lista imienna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Bąk Stefan, Borowski Andrzej, Gębski Mirosław,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Gierada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Bogdan,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Gmyr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Irena, Gruszczyński Tomasz, Janus Zenon, Kasprzyk Sylwester, Kózka Wojciech, Kuzia Jacek,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Machul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Emil, Majcher Cezary, Michalski Andrzej,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Pacak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Stefan, Piasecki Kamil, Pleban Tomasz, Popiel Małgorzata, Sałata Agata, Smolarczyk Krzysztof, Soboń Krzysztof, Ściana Mariusz, Woźniak Łukasz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Żebrowska Danuta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SIĘ: Gratka Paweł, Kaszuba Robert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Godowski Michał,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GŁOSU: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NIEOBECNY: Kosmala Anna, Szczepańczyk Józef, Zbigniew Zagdański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ID głosowania: 159819, czas zakończenia: 2023-03-30 16:57:51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suma kontrolna: 60f297ba92732bcb8381e83ccb7bab71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UDZIELENIA POMOCY FINANSOWEJ DLA GMINY: BIELINY, BODZENTYN, CHĘCINY, CHMIELNIK, DALESZYCE, GÓRNO, ŁAGÓW, ŁOPUSZNO, MASŁÓW, MIEDZIANA GÓRA, MNIÓW, MORAWICA, NOWA SŁUPIA, NOWINY, PIEKOSZÓW, PIERZCHNICA, STRAWCZYN I ZAGNAŃSK, NA ZAKUP DRZEW I KRZEWÓW MIODODAJNYCH W CELU ICH NASADZENIA NA TERENIE POWIATU KIELECKIEGO,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udzielenia pomocy finansowej dla Gminy: Bieliny, Bodzentyn, Chęciny, Chmielnik, Daleszyce, Górno, Łagów, Łopuszno, Masłów, Miedziana Góra, Mniów, Morawica, Nowa Słupia, Nowiny, Piekoszów, Pierzchnica, Strawczyn i Zagnańsk, na zakup drzew i krzewów miododajnych w celu ich nasadzenia na terenie powiatu kieleckiego,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głosowania: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(26), PRZECIW (0), WSTRZYMUJĘ SIĘ (0), BRAK GŁOSU (0), NIEOBECNY (3)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Lista imienna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Bąk Stefan, Borowski Andrzej, Gębski Mirosław,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Gierada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Bogdan,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Gmyr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Irena, Godowski Michał, Gratka Paweł, Gruszczyński Tomasz, Janus Zenon, Kasprzyk Sylwester, Kaszuba Robert, Kózka Wojciech, Kuzia Jacek,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Machul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Emil, Majcher Cezary, Michalski Andrzej,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Pacak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Stefan, Piasecki Kamil, Pleban Tomasz, Popiel Małgorzata, Sałata Agata, Smolarczyk Krzysztof, Soboń Krzysztof, Ściana Mariusz, Woźniak Łukasz, Żebrowska Danuta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WSTRZYMUJĘ SIĘ: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GŁOSU: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NIEOBECNY: Kosmala Anna, Szczepańczyk Józef, Zbigniew Zagdański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ID głosowania: 159820, czas zakończenia: 2023-03-30 16:59:16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suma kontrolna: 744846c1d408b41ba4bc15fcaa96dbae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PRZYJĘCIA „SPRAWOZDANIA Z REALIZACJI ZADAŃ W 2022 R. PRZEZ POWIATOWY OŚRODEK ZATRUDNIENIA I REHABILITACJI OSÓB NIEPEŁNOSPRAWNYCH W ZAKRESIE REHABILITACJI ZAWODOWEJ OSÓB NIEPEŁNOSPRAWNYCH”,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„Sprawozdania z realizacji zadań w 2022 r. przez Powiatowy Ośrodek Zatrudnienia i Rehabilitacji Osób Niepełnosprawnych w zakresie rehabilitacji zawodowej osób niepełnosprawnych”,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głosowania: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(26), PRZECIW (0), WSTRZYMUJĘ SIĘ (0), BRAK GŁOSU (0), NIEOBECNY (3)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Lista imienna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Bąk Stefan, Borowski Andrzej, Gębski Mirosław,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Gierada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Bogdan,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Gmyr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Irena, Godowski Michał, Gratka Paweł, Gruszczyński Tomasz, Janus Zenon, Kasprzyk Sylwester, Kaszuba Robert, Kózka Wojciech, Kuzia Jacek,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Machul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Emil, Majcher Cezary, Michalski Andrzej,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Pacak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Stefan, Piasecki Kamil, Pleban Tomasz, Popiel Małgorzata, Sałata Agata, Smolarczyk Krzysztof, Soboń Krzysztof, Ściana Mariusz, Woźniak Łukasz, Żebrowska Danuta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WSTRZYMUJĘ SIĘ: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GŁOSU: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NIEOBECNY: Kosmala Anna, Szczepańczyk Józef, Zbigniew Zagdański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ID głosowania: 159821, czas zakończenia: 2023-03-30 17:00:04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suma kontrolna: ce3183a1e64cd1b7616176c983a41087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5) OKREŚLENIA ZADAŃ, NA KTÓRE PRZEZNACZA SIĘ W 2023 ROKU ŚRODKI PAŃSTWOWEGO FUNDUSZU REHABILITACJI OSÓB NIEPEŁNOSPRAWNYCH,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zadań, na które przeznacza się w 2023 roku środki Państwowego Funduszu Rehabilitacji Osób Niepełnosprawnych,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głosowania: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(26), PRZECIW (0), WSTRZYMUJĘ SIĘ (0), BRAK GŁOSU (0), NIEOBECNY (3)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Lista imienna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Bąk Stefan, Borowski Andrzej, Gębski Mirosław,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Gierada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Bogdan,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Gmyr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Irena, Godowski Michał, Gratka Paweł, Gruszczyński Tomasz, Janus Zenon, Kasprzyk Sylwester, Kaszuba Robert, Kózka Wojciech, Kuzia Jacek,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Machul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Emil, Majcher Cezary, Michalski Andrzej,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Pacak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Stefan, Piasecki Kamil, Pleban Tomasz, Popiel Małgorzata, Sałata Agata, Smolarczyk Krzysztof, Soboń Krzysztof, Ściana Mariusz, Woźniak Łukasz, Żebrowska Danuta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WSTRZYMUJĘ SIĘ: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GŁOSU: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NIEOBECNY: Kosmala Anna, Szczepańczyk Józef, Zbigniew Zagdański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ID głosowania: 159822, czas zakończenia: 2023-03-30 17:00:41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suma kontrolna: 6f3f691fc8cc700cf0c946d7021e21a7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6) ZMIANY W STATUCIE ŚWIĘTOKRZYSKIEGO CENTRUM MATKI I NOWORODKA – SZPITAL SPECJALISTYCZNY W KIELCACH, PRZYJĘTEHTTPS://PANEL.RADA24.PL/POSIEDZENIE?A=PORZADEK&amp;ID=24311#VOTEGO UCHWAŁĄ NR XXVIII/69/2017 RADY POWIATU W KIELCACH Z DNIA 25 WRZEŚNIA 2017 R.,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6zmiany w Statucie Świętokrzyskiego Centrum Matki i Noworodka – Szpital Specjalistyczny w Kielcach, przyjętego Uchwałą Nr XXVIII/69/2017 Rady Powiatu w Kielcach z dnia 25 września 2017 r.,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głosowania: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(26), PRZECIW (0), WSTRZYMUJĘ SIĘ (0), BRAK GŁOSU (0), NIEOBECNY (3)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Lista imienna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Bąk Stefan, Borowski Andrzej, Gębski Mirosław,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Gierada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Bogdan,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Gmyr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Irena, Godowski Michał, Gratka Paweł, Gruszczyński Tomasz, Janus Zenon, Kasprzyk Sylwester, Kaszuba Robert, Kózka Wojciech, Kuzia Jacek,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Machul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Emil, Majcher Cezary, Michalski Andrzej,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Pacak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Stefan, Piasecki Kamil, Pleban Tomasz, Popiel Małgorzata, Sałata Agata, Smolarczyk Krzysztof, Soboń Krzysztof, Ściana Mariusz, Woźniak Łukasz, Żebrowska Danuta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WSTRZYMUJĘ SIĘ: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GŁOSU: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NIEOBECNY: Kosmala Anna, Szczepańczyk Józef, Zbigniew Zagdański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ID głosowania: 159823, czas zakończenia: 2023-03-30 17:18:01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suma kontrolna: a2db47128b31493ad3cb3d4f3afb7d15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STANOWISKO W SPRAWIE OBRONY DOBREGO IMIENIA ŚW. JANA PAWŁA II.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 w sprawie obrony dobrego imienia św. Jana Pawła II.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głosowania: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(17), PRZECIW (0), WSTRZYMUJĘ SIĘ (0), BRAK GŁOSU (9), NIEOBECNY (3)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Lista imienna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Bąk Stefan, Gębski Mirosław,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Gmyr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Irena, Gruszczyński Tomasz, Kasprzyk Sylwester, Kózka Wojciech, Kuzia Jacek,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Machul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Emil, Majcher Cezary, Michalski Andrzej, Piasecki Kamil, Pleban Tomasz, Popiel Małgorzata, Sałata Agata, Soboń Krzysztof, Ściana Mariusz, Woźniak Łukasz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WSTRZYMUJĘ SIĘ: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GŁOSU: Borowski Andrzej,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Gierada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Bogdan, Godowski Michał, Gratka Paweł, Janus Zenon, Kaszuba Robert,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Pacak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Stefan, Smolarczyk Krzysztof, Żebrowska Danuta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NIEOBECNY: Kosmala Anna, Szczepańczyk Józef, Zbigniew Zagdański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ID głosowania: 159824, czas zakończenia: 2023-03-30 17:53:12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suma kontrolna: ca9f1c51272fc0614fa8e45f07b25c9c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Klubu Radnych PSL w sprawie wprowadzenia zmian w stanowisku w sprawie obrony dobrego imienia św. Jana Pawła II.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głosowania: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(10), PRZECIW (16), WSTRZYMUJĘ SIĘ (0), BRAK GŁOSU (0), NIEOBECNY (3)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Lista imienna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Borowski Andrzej,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Gierada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Bogdan, Godowski Michał, Gratka Paweł, Janus Zenon, Kaszuba Robert, Kuzia Jacek,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Pacak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Stefan, Smolarczyk Krzysztof, Żebrowska Danuta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Bąk Stefan, Gębski Mirosław,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Gmyr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Irena, Gruszczyński Tomasz, Kasprzyk Sylwester, Kózka Wojciech, </w:t>
      </w:r>
      <w:proofErr w:type="spellStart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Machul</w:t>
      </w:r>
      <w:proofErr w:type="spellEnd"/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Emil, Majcher Cezary, Michalski Andrzej, Piasecki Kamil, Pleban Tomasz, Popiel Małgorzata, Sałata Agata, Soboń Krzysztof, Ściana Mariusz, Woźniak Łukasz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WSTRZYMUJĘ SIĘ: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GŁOSU: 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NIEOBECNY: Kosmala Anna, Szczepańczyk Józef, Zbigniew Zagdański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ID głosowania: 160224, czas zakończenia: 2023-03-30 17:41:53</w:t>
      </w: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suma kontrolna: 0389990d628c9a27cacd96b380c1c8ba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ZAMKNIĘCIE OBRAD.</w:t>
      </w:r>
    </w:p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CE">
        <w:rPr>
          <w:rFonts w:ascii="Times New Roman" w:eastAsia="Times New Roman" w:hAnsi="Times New Roman" w:cs="Times New Roman"/>
          <w:sz w:val="24"/>
          <w:szCs w:val="24"/>
          <w:lang w:eastAsia="pl-PL"/>
        </w:rPr>
        <w:t>Wygenerowano w systemie Rada24.pl | 2023-04-04 09:53:30</w:t>
      </w:r>
    </w:p>
    <w:p w:rsidR="00F911CE" w:rsidRDefault="00F911CE"/>
    <w:sectPr w:rsidR="00F9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CE"/>
    <w:rsid w:val="00EC55CE"/>
    <w:rsid w:val="00F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288D"/>
  <w15:chartTrackingRefBased/>
  <w15:docId w15:val="{BB1B6103-218E-403C-8743-663394FF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6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9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9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4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7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1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1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3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4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Rutowicz</dc:creator>
  <cp:keywords/>
  <dc:description/>
  <cp:lastModifiedBy/>
  <cp:revision>1</cp:revision>
  <cp:lastPrinted>2023-04-04T08:03:00Z</cp:lastPrinted>
  <dcterms:created xsi:type="dcterms:W3CDTF">2023-04-04T07:53:00Z</dcterms:created>
</cp:coreProperties>
</file>