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A2E" w:rsidRDefault="006D69DD">
      <w:pPr>
        <w:spacing w:after="0"/>
      </w:pPr>
      <w:bookmarkStart w:id="0" w:name="_GoBack"/>
      <w:bookmarkEnd w:id="0"/>
      <w:r>
        <w:rPr>
          <w:b/>
          <w:color w:val="FF0000"/>
          <w:sz w:val="24"/>
        </w:rPr>
        <w:t xml:space="preserve"> </w:t>
      </w:r>
    </w:p>
    <w:p w:rsidR="00613A2E" w:rsidRDefault="006D69DD">
      <w:pPr>
        <w:spacing w:after="4" w:line="249" w:lineRule="auto"/>
        <w:ind w:left="-15"/>
        <w:jc w:val="both"/>
      </w:pPr>
      <w:r>
        <w:rPr>
          <w:sz w:val="20"/>
        </w:rPr>
        <w:t xml:space="preserve">………………………………………..…………………………                                                                      .............................................. </w:t>
      </w:r>
    </w:p>
    <w:p w:rsidR="00613A2E" w:rsidRDefault="006D69DD">
      <w:pPr>
        <w:spacing w:after="0"/>
      </w:pPr>
      <w:r>
        <w:rPr>
          <w:i/>
          <w:sz w:val="18"/>
        </w:rPr>
        <w:t xml:space="preserve">                                                                                                                                                                               (</w:t>
      </w:r>
      <w:r w:rsidR="00F1087F">
        <w:rPr>
          <w:i/>
          <w:sz w:val="18"/>
        </w:rPr>
        <w:t>miejscowość</w:t>
      </w:r>
      <w:r>
        <w:rPr>
          <w:i/>
          <w:sz w:val="18"/>
        </w:rPr>
        <w:t xml:space="preserve">, data)                                                        </w:t>
      </w:r>
    </w:p>
    <w:p w:rsidR="00613A2E" w:rsidRDefault="006D69DD">
      <w:pPr>
        <w:spacing w:after="4" w:line="249" w:lineRule="auto"/>
        <w:ind w:left="-15"/>
        <w:jc w:val="both"/>
      </w:pPr>
      <w:r>
        <w:rPr>
          <w:sz w:val="20"/>
        </w:rPr>
        <w:t xml:space="preserve">………………………………………..………………………… </w:t>
      </w:r>
    </w:p>
    <w:p w:rsidR="00613A2E" w:rsidRDefault="006D69DD">
      <w:pPr>
        <w:spacing w:after="0"/>
      </w:pPr>
      <w:r>
        <w:rPr>
          <w:sz w:val="20"/>
        </w:rPr>
        <w:t xml:space="preserve"> </w:t>
      </w:r>
    </w:p>
    <w:p w:rsidR="00613A2E" w:rsidRDefault="006D69DD">
      <w:pPr>
        <w:spacing w:after="4" w:line="249" w:lineRule="auto"/>
        <w:ind w:left="-15"/>
        <w:jc w:val="both"/>
      </w:pPr>
      <w:r>
        <w:rPr>
          <w:sz w:val="20"/>
        </w:rPr>
        <w:t xml:space="preserve">………………………………………..………………………… </w:t>
      </w:r>
    </w:p>
    <w:p w:rsidR="00613A2E" w:rsidRDefault="006D69DD">
      <w:pPr>
        <w:spacing w:after="0"/>
        <w:ind w:left="-5" w:hanging="10"/>
      </w:pPr>
      <w:r>
        <w:rPr>
          <w:sz w:val="20"/>
        </w:rPr>
        <w:t xml:space="preserve">          </w:t>
      </w:r>
      <w:r>
        <w:rPr>
          <w:i/>
          <w:sz w:val="16"/>
        </w:rPr>
        <w:t>(dane wnioskodawcy/ów: imię, nazwisko,</w:t>
      </w:r>
      <w:r>
        <w:rPr>
          <w:sz w:val="20"/>
        </w:rPr>
        <w:t xml:space="preserve"> </w:t>
      </w:r>
    </w:p>
    <w:p w:rsidR="00613A2E" w:rsidRDefault="006D69DD">
      <w:pPr>
        <w:spacing w:after="0"/>
        <w:ind w:left="-5" w:hanging="10"/>
      </w:pPr>
      <w:r>
        <w:rPr>
          <w:i/>
          <w:sz w:val="16"/>
        </w:rPr>
        <w:t xml:space="preserve">                             adres zamieszkania, itd.) </w:t>
      </w:r>
    </w:p>
    <w:p w:rsidR="00613A2E" w:rsidRDefault="006D69DD">
      <w:pPr>
        <w:spacing w:after="100"/>
      </w:pPr>
      <w:r>
        <w:rPr>
          <w:sz w:val="16"/>
        </w:rPr>
        <w:t xml:space="preserve"> </w:t>
      </w:r>
    </w:p>
    <w:p w:rsidR="00613A2E" w:rsidRPr="00762751" w:rsidRDefault="006D69DD">
      <w:pPr>
        <w:pStyle w:val="Nagwek1"/>
        <w:rPr>
          <w:sz w:val="20"/>
          <w:szCs w:val="20"/>
        </w:rPr>
      </w:pPr>
      <w:r w:rsidRPr="00762751">
        <w:rPr>
          <w:sz w:val="20"/>
          <w:szCs w:val="20"/>
        </w:rPr>
        <w:t xml:space="preserve">STAROSTA KIELECKI </w:t>
      </w:r>
    </w:p>
    <w:p w:rsidR="00613A2E" w:rsidRPr="00762751" w:rsidRDefault="006D69DD">
      <w:pPr>
        <w:spacing w:after="0"/>
        <w:ind w:left="3213" w:hanging="10"/>
        <w:jc w:val="center"/>
        <w:rPr>
          <w:sz w:val="20"/>
          <w:szCs w:val="20"/>
        </w:rPr>
      </w:pPr>
      <w:r w:rsidRPr="00762751">
        <w:rPr>
          <w:sz w:val="20"/>
          <w:szCs w:val="20"/>
        </w:rPr>
        <w:t xml:space="preserve">Wrzosowa 44 </w:t>
      </w:r>
    </w:p>
    <w:p w:rsidR="00613A2E" w:rsidRDefault="006D69DD">
      <w:pPr>
        <w:spacing w:after="0"/>
        <w:ind w:left="3213" w:right="12" w:hanging="10"/>
        <w:jc w:val="center"/>
      </w:pPr>
      <w:r w:rsidRPr="00762751">
        <w:rPr>
          <w:sz w:val="20"/>
          <w:szCs w:val="20"/>
        </w:rPr>
        <w:t>25-211 Kielce</w:t>
      </w:r>
      <w:r>
        <w:rPr>
          <w:b/>
          <w:sz w:val="24"/>
        </w:rPr>
        <w:t xml:space="preserve"> </w:t>
      </w:r>
    </w:p>
    <w:p w:rsidR="00613A2E" w:rsidRDefault="006D69DD">
      <w:pPr>
        <w:spacing w:after="15"/>
        <w:ind w:left="51"/>
        <w:jc w:val="center"/>
      </w:pPr>
      <w:r>
        <w:rPr>
          <w:sz w:val="24"/>
        </w:rPr>
        <w:t xml:space="preserve"> </w:t>
      </w:r>
    </w:p>
    <w:p w:rsidR="00613A2E" w:rsidRPr="00762751" w:rsidRDefault="006D69DD">
      <w:pPr>
        <w:pStyle w:val="Nagwek1"/>
        <w:ind w:right="4170"/>
        <w:rPr>
          <w:sz w:val="20"/>
          <w:szCs w:val="20"/>
        </w:rPr>
      </w:pPr>
      <w:r w:rsidRPr="00762751">
        <w:rPr>
          <w:sz w:val="20"/>
          <w:szCs w:val="20"/>
        </w:rPr>
        <w:t>WNIOSEK</w:t>
      </w:r>
      <w:r w:rsidRPr="00762751">
        <w:rPr>
          <w:b w:val="0"/>
          <w:sz w:val="20"/>
          <w:szCs w:val="20"/>
        </w:rPr>
        <w:t xml:space="preserve">  </w:t>
      </w:r>
    </w:p>
    <w:p w:rsidR="00613A2E" w:rsidRPr="00762751" w:rsidRDefault="006D69DD">
      <w:pPr>
        <w:spacing w:after="0"/>
        <w:ind w:left="2331"/>
        <w:rPr>
          <w:sz w:val="20"/>
          <w:szCs w:val="20"/>
        </w:rPr>
      </w:pPr>
      <w:r w:rsidRPr="00762751">
        <w:rPr>
          <w:b/>
          <w:sz w:val="20"/>
          <w:szCs w:val="20"/>
        </w:rPr>
        <w:t>O UDZIELENIE BONIFIKATY OD OPŁATY JEDNORAZOWEJ</w:t>
      </w:r>
      <w:r w:rsidRPr="00762751">
        <w:rPr>
          <w:sz w:val="20"/>
          <w:szCs w:val="20"/>
        </w:rPr>
        <w:t xml:space="preserve">  </w:t>
      </w:r>
    </w:p>
    <w:p w:rsidR="00613A2E" w:rsidRDefault="006D69DD">
      <w:pPr>
        <w:spacing w:after="0"/>
        <w:ind w:left="42"/>
        <w:jc w:val="center"/>
      </w:pPr>
      <w:r>
        <w:rPr>
          <w:sz w:val="20"/>
        </w:rPr>
        <w:t xml:space="preserve"> </w:t>
      </w:r>
    </w:p>
    <w:p w:rsidR="00762751" w:rsidRDefault="006D69DD" w:rsidP="00762751">
      <w:pPr>
        <w:spacing w:after="4" w:line="249" w:lineRule="auto"/>
        <w:ind w:left="-15" w:firstLine="428"/>
        <w:jc w:val="both"/>
        <w:rPr>
          <w:sz w:val="18"/>
          <w:szCs w:val="18"/>
        </w:rPr>
      </w:pPr>
      <w:r w:rsidRPr="00762751">
        <w:rPr>
          <w:sz w:val="18"/>
          <w:szCs w:val="18"/>
        </w:rPr>
        <w:t xml:space="preserve">Na podstawie art. 9a ustawy z dnia 20.07.2018 r. </w:t>
      </w:r>
      <w:r w:rsidRPr="00762751">
        <w:rPr>
          <w:i/>
          <w:sz w:val="18"/>
          <w:szCs w:val="18"/>
        </w:rPr>
        <w:t>o przekształceniu prawa użytkowania wieczystego gruntów zabudowanych na cele mieszkaniowe w prawo własności tych  gruntów</w:t>
      </w:r>
      <w:r w:rsidRPr="00762751">
        <w:rPr>
          <w:sz w:val="18"/>
          <w:szCs w:val="18"/>
        </w:rPr>
        <w:t xml:space="preserve"> (t. j. Dz. U. z 2019 r., poz. 916 ze zm.) </w:t>
      </w:r>
      <w:r w:rsidRPr="00762751">
        <w:rPr>
          <w:b/>
          <w:sz w:val="18"/>
          <w:szCs w:val="18"/>
        </w:rPr>
        <w:t>wnoszę/wnosimy</w:t>
      </w:r>
      <w:r w:rsidRPr="00762751">
        <w:rPr>
          <w:b/>
          <w:sz w:val="18"/>
          <w:szCs w:val="18"/>
          <w:vertAlign w:val="superscript"/>
        </w:rPr>
        <w:t>(</w:t>
      </w:r>
      <w:r w:rsidRPr="00762751">
        <w:rPr>
          <w:b/>
          <w:sz w:val="18"/>
          <w:szCs w:val="18"/>
          <w:vertAlign w:val="superscript"/>
        </w:rPr>
        <w:footnoteReference w:id="1"/>
      </w:r>
      <w:r w:rsidRPr="00762751">
        <w:rPr>
          <w:b/>
          <w:sz w:val="18"/>
          <w:szCs w:val="18"/>
          <w:vertAlign w:val="superscript"/>
        </w:rPr>
        <w:t>)</w:t>
      </w:r>
      <w:r w:rsidRPr="00762751">
        <w:rPr>
          <w:b/>
          <w:sz w:val="18"/>
          <w:szCs w:val="18"/>
        </w:rPr>
        <w:t xml:space="preserve"> o zastosowanie 99% bonifikaty</w:t>
      </w:r>
      <w:r w:rsidRPr="00762751">
        <w:rPr>
          <w:sz w:val="18"/>
          <w:szCs w:val="18"/>
        </w:rPr>
        <w:t xml:space="preserve"> od opłaty jednorazowej z tytułu przekształcenia prawa użytkowania wieczystego gruntu zabudowanego na cele mieszkaniowe położonego w gminie …………………, obrębie ………………….......... oznaczonego w ewidencji gruntów jako działka Nr ………….. o pow.  ………………..  w prawo własności tego gruntu, w którym przysługuje mi/nam w związku z własnością lokalu mieszkalnego Nr ……. usytuowanego w budynku Nr ……, udział wynoszący ………………… części. </w:t>
      </w:r>
    </w:p>
    <w:p w:rsidR="00613A2E" w:rsidRPr="00762751" w:rsidRDefault="006D69DD" w:rsidP="00762751">
      <w:pPr>
        <w:spacing w:after="4" w:line="249" w:lineRule="auto"/>
        <w:ind w:left="-15" w:firstLine="428"/>
        <w:jc w:val="both"/>
        <w:rPr>
          <w:sz w:val="18"/>
          <w:szCs w:val="18"/>
        </w:rPr>
      </w:pPr>
      <w:r w:rsidRPr="00762751">
        <w:rPr>
          <w:sz w:val="18"/>
          <w:szCs w:val="18"/>
        </w:rPr>
        <w:t xml:space="preserve"> </w:t>
      </w:r>
    </w:p>
    <w:p w:rsidR="00613A2E" w:rsidRPr="00762751" w:rsidRDefault="006D69DD">
      <w:pPr>
        <w:spacing w:after="4" w:line="249" w:lineRule="auto"/>
        <w:ind w:left="-15" w:firstLine="428"/>
        <w:jc w:val="both"/>
        <w:rPr>
          <w:sz w:val="18"/>
          <w:szCs w:val="18"/>
        </w:rPr>
      </w:pPr>
      <w:r w:rsidRPr="00762751">
        <w:rPr>
          <w:sz w:val="18"/>
          <w:szCs w:val="18"/>
        </w:rPr>
        <w:t>Jednocześnie deklaruję, iż przedmiotowy wniosek znajduje uzasadnienie z uwagi na spełnienie kryteriów</w:t>
      </w:r>
      <w:r w:rsidRPr="00762751">
        <w:rPr>
          <w:sz w:val="18"/>
          <w:szCs w:val="18"/>
          <w:vertAlign w:val="superscript"/>
        </w:rPr>
        <w:t>(</w:t>
      </w:r>
      <w:r w:rsidRPr="00762751">
        <w:rPr>
          <w:sz w:val="18"/>
          <w:szCs w:val="18"/>
          <w:vertAlign w:val="superscript"/>
        </w:rPr>
        <w:footnoteReference w:id="2"/>
      </w:r>
      <w:r w:rsidRPr="00762751">
        <w:rPr>
          <w:sz w:val="18"/>
          <w:szCs w:val="18"/>
          <w:vertAlign w:val="superscript"/>
        </w:rPr>
        <w:t>)</w:t>
      </w:r>
      <w:r w:rsidRPr="00762751">
        <w:rPr>
          <w:sz w:val="18"/>
          <w:szCs w:val="18"/>
        </w:rPr>
        <w:t xml:space="preserve"> zawartych w cytowanym na wstępie art. 9a przedmiotowej ustawy tj.: </w:t>
      </w:r>
    </w:p>
    <w:tbl>
      <w:tblPr>
        <w:tblStyle w:val="TableGrid"/>
        <w:tblW w:w="9849" w:type="dxa"/>
        <w:tblInd w:w="-12" w:type="dxa"/>
        <w:tblCellMar>
          <w:top w:w="16" w:type="dxa"/>
        </w:tblCellMar>
        <w:tblLook w:val="04A0" w:firstRow="1" w:lastRow="0" w:firstColumn="1" w:lastColumn="0" w:noHBand="0" w:noVBand="1"/>
      </w:tblPr>
      <w:tblGrid>
        <w:gridCol w:w="440"/>
        <w:gridCol w:w="9409"/>
      </w:tblGrid>
      <w:tr w:rsidR="00613A2E" w:rsidRPr="00762751">
        <w:trPr>
          <w:trHeight w:val="970"/>
        </w:trPr>
        <w:tc>
          <w:tcPr>
            <w:tcW w:w="440" w:type="dxa"/>
            <w:tcBorders>
              <w:top w:val="nil"/>
              <w:left w:val="nil"/>
              <w:bottom w:val="nil"/>
              <w:right w:val="nil"/>
            </w:tcBorders>
          </w:tcPr>
          <w:p w:rsidR="00613A2E" w:rsidRPr="00762751" w:rsidRDefault="006D69DD">
            <w:pPr>
              <w:rPr>
                <w:sz w:val="18"/>
                <w:szCs w:val="18"/>
              </w:rPr>
            </w:pPr>
            <w:r w:rsidRPr="00762751">
              <w:rPr>
                <w:rFonts w:ascii="Webdings" w:eastAsia="Webdings" w:hAnsi="Webdings" w:cs="Webdings"/>
                <w:sz w:val="18"/>
                <w:szCs w:val="18"/>
              </w:rPr>
              <w:t></w:t>
            </w:r>
            <w:r w:rsidRPr="00762751">
              <w:rPr>
                <w:rFonts w:ascii="Arial" w:eastAsia="Arial" w:hAnsi="Arial" w:cs="Arial"/>
                <w:sz w:val="18"/>
                <w:szCs w:val="18"/>
              </w:rPr>
              <w:t xml:space="preserve"> </w:t>
            </w:r>
          </w:p>
        </w:tc>
        <w:tc>
          <w:tcPr>
            <w:tcW w:w="9409" w:type="dxa"/>
            <w:tcBorders>
              <w:top w:val="nil"/>
              <w:left w:val="nil"/>
              <w:bottom w:val="nil"/>
              <w:right w:val="nil"/>
            </w:tcBorders>
          </w:tcPr>
          <w:p w:rsidR="00613A2E" w:rsidRPr="00762751" w:rsidRDefault="006D69DD">
            <w:pPr>
              <w:ind w:right="92"/>
              <w:jc w:val="both"/>
              <w:rPr>
                <w:sz w:val="18"/>
                <w:szCs w:val="18"/>
              </w:rPr>
            </w:pPr>
            <w:r w:rsidRPr="00762751">
              <w:rPr>
                <w:sz w:val="18"/>
                <w:szCs w:val="18"/>
              </w:rPr>
              <w:t xml:space="preserve">osobom, w stosunku do których orzeczono niepełnosprawność w stopniu umiarkowanym lub znacznym, oraz osobom, w stosunku do których orzeczono niepełnosprawność przed ukończeniem 16 roku życia, lub zamieszkującym w dniu przekształcenia z tymi osobami opiekunom prawnym lub przedstawicielom ustawowym tych osób,  </w:t>
            </w:r>
          </w:p>
        </w:tc>
      </w:tr>
      <w:tr w:rsidR="00613A2E" w:rsidRPr="00762751">
        <w:trPr>
          <w:trHeight w:val="489"/>
        </w:trPr>
        <w:tc>
          <w:tcPr>
            <w:tcW w:w="440" w:type="dxa"/>
            <w:tcBorders>
              <w:top w:val="nil"/>
              <w:left w:val="nil"/>
              <w:bottom w:val="nil"/>
              <w:right w:val="nil"/>
            </w:tcBorders>
          </w:tcPr>
          <w:p w:rsidR="00613A2E" w:rsidRPr="00762751" w:rsidRDefault="006D69DD">
            <w:pPr>
              <w:rPr>
                <w:sz w:val="18"/>
                <w:szCs w:val="18"/>
              </w:rPr>
            </w:pPr>
            <w:r w:rsidRPr="00762751">
              <w:rPr>
                <w:rFonts w:ascii="Webdings" w:eastAsia="Webdings" w:hAnsi="Webdings" w:cs="Webdings"/>
                <w:sz w:val="18"/>
                <w:szCs w:val="18"/>
              </w:rPr>
              <w:t></w:t>
            </w:r>
            <w:r w:rsidRPr="00762751">
              <w:rPr>
                <w:rFonts w:ascii="Arial" w:eastAsia="Arial" w:hAnsi="Arial" w:cs="Arial"/>
                <w:sz w:val="18"/>
                <w:szCs w:val="18"/>
              </w:rPr>
              <w:t xml:space="preserve"> </w:t>
            </w:r>
          </w:p>
        </w:tc>
        <w:tc>
          <w:tcPr>
            <w:tcW w:w="9409" w:type="dxa"/>
            <w:tcBorders>
              <w:top w:val="nil"/>
              <w:left w:val="nil"/>
              <w:bottom w:val="nil"/>
              <w:right w:val="nil"/>
            </w:tcBorders>
          </w:tcPr>
          <w:p w:rsidR="00613A2E" w:rsidRPr="00762751" w:rsidRDefault="006D69DD">
            <w:pPr>
              <w:jc w:val="both"/>
              <w:rPr>
                <w:sz w:val="18"/>
                <w:szCs w:val="18"/>
              </w:rPr>
            </w:pPr>
            <w:r w:rsidRPr="00762751">
              <w:rPr>
                <w:sz w:val="18"/>
                <w:szCs w:val="18"/>
              </w:rPr>
              <w:t xml:space="preserve">członkom rodzin wielodzietnych, o których mowa w ustawie z dnia 5 grudnia 2014 roku o Karcie Dużej Rodziny  </w:t>
            </w:r>
          </w:p>
          <w:p w:rsidR="00613A2E" w:rsidRPr="00762751" w:rsidRDefault="006D69DD">
            <w:pPr>
              <w:rPr>
                <w:sz w:val="18"/>
                <w:szCs w:val="18"/>
              </w:rPr>
            </w:pPr>
            <w:r w:rsidRPr="00762751">
              <w:rPr>
                <w:sz w:val="18"/>
                <w:szCs w:val="18"/>
              </w:rPr>
              <w:t xml:space="preserve">(Dz. U. z 2017r. poz. 1832 ze zm.),  </w:t>
            </w:r>
          </w:p>
        </w:tc>
      </w:tr>
      <w:tr w:rsidR="00613A2E" w:rsidRPr="00762751">
        <w:trPr>
          <w:trHeight w:val="489"/>
        </w:trPr>
        <w:tc>
          <w:tcPr>
            <w:tcW w:w="440" w:type="dxa"/>
            <w:tcBorders>
              <w:top w:val="nil"/>
              <w:left w:val="nil"/>
              <w:bottom w:val="nil"/>
              <w:right w:val="nil"/>
            </w:tcBorders>
          </w:tcPr>
          <w:p w:rsidR="00613A2E" w:rsidRPr="00762751" w:rsidRDefault="006D69DD">
            <w:pPr>
              <w:rPr>
                <w:sz w:val="18"/>
                <w:szCs w:val="18"/>
              </w:rPr>
            </w:pPr>
            <w:r w:rsidRPr="00762751">
              <w:rPr>
                <w:rFonts w:ascii="Webdings" w:eastAsia="Webdings" w:hAnsi="Webdings" w:cs="Webdings"/>
                <w:sz w:val="18"/>
                <w:szCs w:val="18"/>
              </w:rPr>
              <w:t></w:t>
            </w:r>
            <w:r w:rsidRPr="00762751">
              <w:rPr>
                <w:rFonts w:ascii="Arial" w:eastAsia="Arial" w:hAnsi="Arial" w:cs="Arial"/>
                <w:sz w:val="18"/>
                <w:szCs w:val="18"/>
              </w:rPr>
              <w:t xml:space="preserve"> </w:t>
            </w:r>
          </w:p>
        </w:tc>
        <w:tc>
          <w:tcPr>
            <w:tcW w:w="9409" w:type="dxa"/>
            <w:tcBorders>
              <w:top w:val="nil"/>
              <w:left w:val="nil"/>
              <w:bottom w:val="nil"/>
              <w:right w:val="nil"/>
            </w:tcBorders>
          </w:tcPr>
          <w:p w:rsidR="00613A2E" w:rsidRPr="00762751" w:rsidRDefault="006D69DD">
            <w:pPr>
              <w:jc w:val="both"/>
              <w:rPr>
                <w:sz w:val="18"/>
                <w:szCs w:val="18"/>
              </w:rPr>
            </w:pPr>
            <w:r w:rsidRPr="00762751">
              <w:rPr>
                <w:sz w:val="18"/>
                <w:szCs w:val="18"/>
              </w:rPr>
              <w:t xml:space="preserve">inwalidom wojennym i wojskowym w rozumieniu ustawy z dnia 29 maja 1974 roku o zaopatrzeniu inwalidów wojennych i wojskowych oraz ich rodzin (tekst jednolity Dz. U. z 2017r. poz. 2193 ze zm.),  </w:t>
            </w:r>
          </w:p>
        </w:tc>
      </w:tr>
      <w:tr w:rsidR="00613A2E" w:rsidRPr="00762751">
        <w:trPr>
          <w:trHeight w:val="733"/>
        </w:trPr>
        <w:tc>
          <w:tcPr>
            <w:tcW w:w="440" w:type="dxa"/>
            <w:tcBorders>
              <w:top w:val="nil"/>
              <w:left w:val="nil"/>
              <w:bottom w:val="nil"/>
              <w:right w:val="nil"/>
            </w:tcBorders>
          </w:tcPr>
          <w:p w:rsidR="00613A2E" w:rsidRPr="00762751" w:rsidRDefault="006D69DD">
            <w:pPr>
              <w:rPr>
                <w:sz w:val="18"/>
                <w:szCs w:val="18"/>
              </w:rPr>
            </w:pPr>
            <w:r w:rsidRPr="00762751">
              <w:rPr>
                <w:rFonts w:ascii="Webdings" w:eastAsia="Webdings" w:hAnsi="Webdings" w:cs="Webdings"/>
                <w:sz w:val="18"/>
                <w:szCs w:val="18"/>
              </w:rPr>
              <w:t></w:t>
            </w:r>
            <w:r w:rsidRPr="00762751">
              <w:rPr>
                <w:rFonts w:ascii="Arial" w:eastAsia="Arial" w:hAnsi="Arial" w:cs="Arial"/>
                <w:sz w:val="18"/>
                <w:szCs w:val="18"/>
              </w:rPr>
              <w:t xml:space="preserve"> </w:t>
            </w:r>
          </w:p>
        </w:tc>
        <w:tc>
          <w:tcPr>
            <w:tcW w:w="9409" w:type="dxa"/>
            <w:tcBorders>
              <w:top w:val="nil"/>
              <w:left w:val="nil"/>
              <w:bottom w:val="nil"/>
              <w:right w:val="nil"/>
            </w:tcBorders>
          </w:tcPr>
          <w:p w:rsidR="00613A2E" w:rsidRPr="00762751" w:rsidRDefault="006D69DD">
            <w:pPr>
              <w:spacing w:line="242" w:lineRule="auto"/>
              <w:jc w:val="both"/>
              <w:rPr>
                <w:sz w:val="18"/>
                <w:szCs w:val="18"/>
              </w:rPr>
            </w:pPr>
            <w:r w:rsidRPr="00762751">
              <w:rPr>
                <w:sz w:val="18"/>
                <w:szCs w:val="18"/>
              </w:rPr>
              <w:t xml:space="preserve">kombatantom oraz ofiarom represji wojennych i okresu powojennego w rozumieniu ustawy z dnia 24 stycznia 1991 roku o kombatantach oraz niektórych osobach będących ofiarami represji wojennych i okresu powojennego </w:t>
            </w:r>
          </w:p>
          <w:p w:rsidR="00613A2E" w:rsidRPr="00762751" w:rsidRDefault="006D69DD">
            <w:pPr>
              <w:rPr>
                <w:sz w:val="18"/>
                <w:szCs w:val="18"/>
              </w:rPr>
            </w:pPr>
            <w:r w:rsidRPr="00762751">
              <w:rPr>
                <w:sz w:val="18"/>
                <w:szCs w:val="18"/>
              </w:rPr>
              <w:t xml:space="preserve">(tekst jednolity Dz. U. z 2018 r., poz. 276 ze zm.),  </w:t>
            </w:r>
          </w:p>
        </w:tc>
      </w:tr>
      <w:tr w:rsidR="00613A2E" w:rsidRPr="00762751">
        <w:trPr>
          <w:trHeight w:val="1214"/>
        </w:trPr>
        <w:tc>
          <w:tcPr>
            <w:tcW w:w="440" w:type="dxa"/>
            <w:tcBorders>
              <w:top w:val="nil"/>
              <w:left w:val="nil"/>
              <w:bottom w:val="nil"/>
              <w:right w:val="nil"/>
            </w:tcBorders>
          </w:tcPr>
          <w:p w:rsidR="00613A2E" w:rsidRPr="00762751" w:rsidRDefault="006D69DD">
            <w:pPr>
              <w:rPr>
                <w:sz w:val="18"/>
                <w:szCs w:val="18"/>
              </w:rPr>
            </w:pPr>
            <w:r w:rsidRPr="00762751">
              <w:rPr>
                <w:rFonts w:ascii="Webdings" w:eastAsia="Webdings" w:hAnsi="Webdings" w:cs="Webdings"/>
                <w:sz w:val="18"/>
                <w:szCs w:val="18"/>
              </w:rPr>
              <w:t></w:t>
            </w:r>
            <w:r w:rsidRPr="00762751">
              <w:rPr>
                <w:rFonts w:ascii="Arial" w:eastAsia="Arial" w:hAnsi="Arial" w:cs="Arial"/>
                <w:sz w:val="18"/>
                <w:szCs w:val="18"/>
              </w:rPr>
              <w:t xml:space="preserve"> </w:t>
            </w:r>
          </w:p>
        </w:tc>
        <w:tc>
          <w:tcPr>
            <w:tcW w:w="9409" w:type="dxa"/>
            <w:tcBorders>
              <w:top w:val="nil"/>
              <w:left w:val="nil"/>
              <w:bottom w:val="nil"/>
              <w:right w:val="nil"/>
            </w:tcBorders>
          </w:tcPr>
          <w:p w:rsidR="00613A2E" w:rsidRPr="00762751" w:rsidRDefault="006D69DD">
            <w:pPr>
              <w:ind w:right="91"/>
              <w:jc w:val="both"/>
              <w:rPr>
                <w:sz w:val="18"/>
                <w:szCs w:val="18"/>
              </w:rPr>
            </w:pPr>
            <w:r w:rsidRPr="00762751">
              <w:rPr>
                <w:sz w:val="18"/>
                <w:szCs w:val="18"/>
              </w:rPr>
              <w:t xml:space="preserve">świadczeniobiorcom do ukończenia 18 roku życia, u których stwierdzono ciężkie i nieodwracalne upośledzenie albo nieuleczalną chorobę zagrażającą życiu, które powstały w prenatalnym okresie rozwoju dziecka lub w czasie porodu, o których mowa w art. 47 ust. 1a ustawy z dnia 27 sierpnia 2004 roku o świadczeniach opieki zdrowotnej finansowanych ze środków publicznych (tekst jednolity Dz. U. z 2018r. poz. 1510 ze zm.) lub ich opiekunom prawnym. </w:t>
            </w:r>
          </w:p>
        </w:tc>
      </w:tr>
    </w:tbl>
    <w:p w:rsidR="00613A2E" w:rsidRPr="00762751" w:rsidRDefault="006D69DD" w:rsidP="00762751">
      <w:pPr>
        <w:spacing w:after="100"/>
        <w:rPr>
          <w:sz w:val="18"/>
          <w:szCs w:val="18"/>
        </w:rPr>
      </w:pPr>
      <w:r w:rsidRPr="00762751">
        <w:rPr>
          <w:sz w:val="18"/>
          <w:szCs w:val="18"/>
        </w:rPr>
        <w:t xml:space="preserve"> W załączeniu przedkładam/-y dokumenty potwierdzające uprawnienie do uzyskania przedmiotowej bonifikaty</w:t>
      </w:r>
      <w:r w:rsidRPr="00762751">
        <w:rPr>
          <w:sz w:val="18"/>
          <w:szCs w:val="18"/>
          <w:vertAlign w:val="superscript"/>
        </w:rPr>
        <w:t>(3)</w:t>
      </w:r>
      <w:r w:rsidRPr="00762751">
        <w:rPr>
          <w:sz w:val="18"/>
          <w:szCs w:val="18"/>
        </w:rPr>
        <w:t xml:space="preserve">.  </w:t>
      </w:r>
    </w:p>
    <w:p w:rsidR="00613A2E" w:rsidRPr="00436B2C" w:rsidRDefault="006D69DD" w:rsidP="00762751">
      <w:pPr>
        <w:spacing w:after="162" w:line="241" w:lineRule="auto"/>
        <w:ind w:left="-15" w:right="-9"/>
        <w:rPr>
          <w:sz w:val="16"/>
          <w:szCs w:val="16"/>
        </w:rPr>
      </w:pPr>
      <w:r w:rsidRPr="00436B2C">
        <w:rPr>
          <w:b/>
          <w:sz w:val="16"/>
          <w:szCs w:val="16"/>
        </w:rPr>
        <w:t xml:space="preserve">Oświadczam/-y, że w/w </w:t>
      </w:r>
      <w:r w:rsidR="00F1087F" w:rsidRPr="00436B2C">
        <w:rPr>
          <w:b/>
          <w:sz w:val="16"/>
          <w:szCs w:val="16"/>
        </w:rPr>
        <w:t>nieruchomość</w:t>
      </w:r>
      <w:r w:rsidRPr="00436B2C">
        <w:rPr>
          <w:b/>
          <w:sz w:val="16"/>
          <w:szCs w:val="16"/>
        </w:rPr>
        <w:t xml:space="preserve"> służy </w:t>
      </w:r>
      <w:r w:rsidRPr="00436B2C">
        <w:rPr>
          <w:b/>
          <w:sz w:val="16"/>
          <w:szCs w:val="16"/>
          <w:u w:val="single" w:color="000000"/>
        </w:rPr>
        <w:t>wyłącznie</w:t>
      </w:r>
      <w:r w:rsidRPr="00436B2C">
        <w:rPr>
          <w:b/>
          <w:sz w:val="16"/>
          <w:szCs w:val="16"/>
        </w:rPr>
        <w:t xml:space="preserve"> zaspokajaniu potrzeb mieszkaniowych osób ubiegających się  o zastosowanie bonifikaty.</w:t>
      </w:r>
      <w:r w:rsidRPr="00436B2C">
        <w:rPr>
          <w:sz w:val="16"/>
          <w:szCs w:val="16"/>
        </w:rPr>
        <w:t xml:space="preserve"> </w:t>
      </w:r>
    </w:p>
    <w:p w:rsidR="00613A2E" w:rsidRPr="00436B2C" w:rsidRDefault="006D69DD">
      <w:pPr>
        <w:spacing w:after="0" w:line="241" w:lineRule="auto"/>
        <w:ind w:left="-5" w:right="-9" w:hanging="10"/>
        <w:rPr>
          <w:sz w:val="16"/>
          <w:szCs w:val="16"/>
        </w:rPr>
      </w:pPr>
      <w:r w:rsidRPr="00436B2C">
        <w:rPr>
          <w:b/>
          <w:sz w:val="16"/>
          <w:szCs w:val="16"/>
        </w:rPr>
        <w:t xml:space="preserve">Uprzedzony/-a o odpowiedzialności karnej za fałszywe zeznania (art. 233 § 1 i 2 kodeksu karnego) oświadczam, że dane objęte powyższym wnioskiem są zgodne z prawdą. </w:t>
      </w:r>
    </w:p>
    <w:p w:rsidR="00613A2E" w:rsidRDefault="006D69DD">
      <w:pPr>
        <w:spacing w:after="0"/>
      </w:pPr>
      <w:r>
        <w:rPr>
          <w:rFonts w:ascii="Arial" w:eastAsia="Arial" w:hAnsi="Arial" w:cs="Arial"/>
          <w:sz w:val="8"/>
        </w:rPr>
        <w:t xml:space="preserve">       </w:t>
      </w:r>
    </w:p>
    <w:p w:rsidR="00762751" w:rsidRDefault="006D69DD" w:rsidP="00762751">
      <w:pPr>
        <w:spacing w:after="106"/>
        <w:jc w:val="right"/>
      </w:pPr>
      <w:r>
        <w:rPr>
          <w:rFonts w:ascii="Arial" w:eastAsia="Arial" w:hAnsi="Arial" w:cs="Arial"/>
          <w:sz w:val="8"/>
        </w:rPr>
        <w:t xml:space="preserve"> </w:t>
      </w:r>
      <w:r>
        <w:rPr>
          <w:rFonts w:ascii="Arial" w:eastAsia="Arial" w:hAnsi="Arial" w:cs="Arial"/>
          <w:sz w:val="20"/>
        </w:rPr>
        <w:t xml:space="preserve"> .................................................................... </w:t>
      </w:r>
    </w:p>
    <w:p w:rsidR="00613A2E" w:rsidRDefault="006D69DD" w:rsidP="00762751">
      <w:pPr>
        <w:spacing w:after="106"/>
        <w:jc w:val="right"/>
      </w:pPr>
      <w:r>
        <w:rPr>
          <w:i/>
          <w:sz w:val="16"/>
        </w:rPr>
        <w:t xml:space="preserve">(podpis/y wnioskodawcy/ów) </w:t>
      </w:r>
    </w:p>
    <w:p w:rsidR="00613A2E" w:rsidRDefault="006D69DD">
      <w:pPr>
        <w:spacing w:after="0"/>
        <w:ind w:left="5114"/>
        <w:jc w:val="center"/>
      </w:pPr>
      <w:r>
        <w:rPr>
          <w:i/>
          <w:sz w:val="6"/>
        </w:rPr>
        <w:lastRenderedPageBreak/>
        <w:t xml:space="preserve"> </w:t>
      </w:r>
    </w:p>
    <w:p w:rsidR="00613A2E" w:rsidRDefault="006D69DD" w:rsidP="00E82DB7">
      <w:pPr>
        <w:spacing w:after="0"/>
        <w:ind w:left="-6" w:hanging="11"/>
      </w:pPr>
      <w:r>
        <w:rPr>
          <w:b/>
          <w:i/>
          <w:sz w:val="16"/>
          <w:vertAlign w:val="superscript"/>
        </w:rPr>
        <w:t>3)</w:t>
      </w:r>
      <w:r>
        <w:rPr>
          <w:i/>
          <w:sz w:val="16"/>
        </w:rPr>
        <w:t xml:space="preserve"> brak udokumentowania wniosku będzie </w:t>
      </w:r>
      <w:r w:rsidR="00F1087F">
        <w:rPr>
          <w:i/>
          <w:sz w:val="16"/>
        </w:rPr>
        <w:t>skutkować</w:t>
      </w:r>
      <w:r>
        <w:rPr>
          <w:i/>
          <w:sz w:val="16"/>
        </w:rPr>
        <w:t xml:space="preserve"> pozostawieniem go bez rozpatrzenia.</w:t>
      </w:r>
      <w:r>
        <w:rPr>
          <w:b/>
          <w:i/>
          <w:sz w:val="16"/>
        </w:rPr>
        <w:t xml:space="preserve"> </w:t>
      </w:r>
    </w:p>
    <w:p w:rsidR="00613A2E" w:rsidRDefault="006D69DD" w:rsidP="00E82DB7">
      <w:pPr>
        <w:spacing w:after="0"/>
      </w:pPr>
      <w:r>
        <w:rPr>
          <w:b/>
          <w:u w:val="single" w:color="000000"/>
        </w:rPr>
        <w:t>Udokumentowaniem wniosku są w szczególności:</w:t>
      </w:r>
      <w:r>
        <w:rPr>
          <w:b/>
        </w:rPr>
        <w:t xml:space="preserve">  </w:t>
      </w:r>
    </w:p>
    <w:p w:rsidR="00613A2E" w:rsidRPr="00370429" w:rsidRDefault="006D69DD">
      <w:pPr>
        <w:numPr>
          <w:ilvl w:val="0"/>
          <w:numId w:val="1"/>
        </w:numPr>
        <w:spacing w:after="37" w:line="249" w:lineRule="auto"/>
        <w:ind w:hanging="360"/>
        <w:jc w:val="both"/>
        <w:rPr>
          <w:sz w:val="16"/>
          <w:szCs w:val="16"/>
        </w:rPr>
      </w:pPr>
      <w:r w:rsidRPr="00370429">
        <w:rPr>
          <w:sz w:val="16"/>
          <w:szCs w:val="16"/>
        </w:rPr>
        <w:t xml:space="preserve">w przypadku osób, w stosunku do których orzeczono </w:t>
      </w:r>
      <w:r w:rsidR="00F1087F" w:rsidRPr="00370429">
        <w:rPr>
          <w:sz w:val="16"/>
          <w:szCs w:val="16"/>
        </w:rPr>
        <w:t>niepełnosprawność</w:t>
      </w:r>
      <w:r w:rsidRPr="00370429">
        <w:rPr>
          <w:sz w:val="16"/>
          <w:szCs w:val="16"/>
        </w:rPr>
        <w:t xml:space="preserve"> w stopniu umiarkowanym lub znacznym oraz osób, w stosunku do których orzeczono </w:t>
      </w:r>
      <w:r w:rsidR="00F1087F" w:rsidRPr="00370429">
        <w:rPr>
          <w:sz w:val="16"/>
          <w:szCs w:val="16"/>
        </w:rPr>
        <w:t>niepełnosprawność</w:t>
      </w:r>
      <w:r w:rsidRPr="00370429">
        <w:rPr>
          <w:sz w:val="16"/>
          <w:szCs w:val="16"/>
        </w:rPr>
        <w:t xml:space="preserve"> przed </w:t>
      </w:r>
      <w:r w:rsidR="00F1087F" w:rsidRPr="00370429">
        <w:rPr>
          <w:sz w:val="16"/>
          <w:szCs w:val="16"/>
        </w:rPr>
        <w:t>ukończeniem</w:t>
      </w:r>
      <w:r w:rsidRPr="00370429">
        <w:rPr>
          <w:sz w:val="16"/>
          <w:szCs w:val="16"/>
        </w:rPr>
        <w:t xml:space="preserve"> 16 roku życia, lub zamieszkujących w dniu przekształcenia z tymi osobami opiekunów prawnych lub przedstawicieli ustawowych tych osób – poświadczona przez wnioskodawcę kserokopia orzeczenia o stopniu niepełnosprawności (oryginał do okazania), poświadczona przez wnioskodawcę kserokopia legitymacji osoby niepełnosprawnej (oryginał do okazania) oraz oświadczenie opiekuna prawnego lub przedstawiciela ustawowego o zamieszkiwaniu z osobą niepełnosprawną,   </w:t>
      </w:r>
    </w:p>
    <w:p w:rsidR="00613A2E" w:rsidRPr="00370429" w:rsidRDefault="006D69DD">
      <w:pPr>
        <w:numPr>
          <w:ilvl w:val="0"/>
          <w:numId w:val="1"/>
        </w:numPr>
        <w:spacing w:after="37" w:line="249" w:lineRule="auto"/>
        <w:ind w:hanging="360"/>
        <w:jc w:val="both"/>
        <w:rPr>
          <w:sz w:val="16"/>
          <w:szCs w:val="16"/>
        </w:rPr>
      </w:pPr>
      <w:r w:rsidRPr="00370429">
        <w:rPr>
          <w:sz w:val="16"/>
          <w:szCs w:val="16"/>
        </w:rPr>
        <w:t xml:space="preserve">w przypadku członków rodzin wielodzietnych, o których mowa w ustawie z dnia 5 grudnia 2014 roku o Karcie Dużej Rodziny (Dz. U. z 2017r. poz. 1832 ze zm.) – poświadczona przez wnioskodawcę kserokopia Karty Dużej Rodziny (oryginał do okazania),  </w:t>
      </w:r>
    </w:p>
    <w:p w:rsidR="00613A2E" w:rsidRPr="00370429" w:rsidRDefault="006D69DD">
      <w:pPr>
        <w:numPr>
          <w:ilvl w:val="0"/>
          <w:numId w:val="1"/>
        </w:numPr>
        <w:spacing w:after="37" w:line="249" w:lineRule="auto"/>
        <w:ind w:hanging="360"/>
        <w:jc w:val="both"/>
        <w:rPr>
          <w:sz w:val="16"/>
          <w:szCs w:val="16"/>
        </w:rPr>
      </w:pPr>
      <w:r w:rsidRPr="00370429">
        <w:rPr>
          <w:sz w:val="16"/>
          <w:szCs w:val="16"/>
        </w:rPr>
        <w:t xml:space="preserve">w przypadku inwalidów wojennych i wojskowych – poświadczona przez wnioskodawcę kserokopia Książki inwalidy wojenno-wojskowego (oryginał do okazania),  </w:t>
      </w:r>
    </w:p>
    <w:p w:rsidR="00613A2E" w:rsidRPr="00370429" w:rsidRDefault="006D69DD">
      <w:pPr>
        <w:numPr>
          <w:ilvl w:val="0"/>
          <w:numId w:val="1"/>
        </w:numPr>
        <w:spacing w:after="34" w:line="249" w:lineRule="auto"/>
        <w:ind w:hanging="360"/>
        <w:jc w:val="both"/>
        <w:rPr>
          <w:sz w:val="16"/>
          <w:szCs w:val="16"/>
        </w:rPr>
      </w:pPr>
      <w:r w:rsidRPr="00370429">
        <w:rPr>
          <w:sz w:val="16"/>
          <w:szCs w:val="16"/>
        </w:rPr>
        <w:t xml:space="preserve">w przypadku kombatantów oraz ofiar represji wojennych i okresu powojennego – poświadczona przez wnioskodawcę kserokopia Legitymacji członka Korpusu Weteranów Walk o </w:t>
      </w:r>
      <w:r w:rsidR="00F1087F" w:rsidRPr="00370429">
        <w:rPr>
          <w:sz w:val="16"/>
          <w:szCs w:val="16"/>
        </w:rPr>
        <w:t>Niepodległość</w:t>
      </w:r>
      <w:r w:rsidRPr="00370429">
        <w:rPr>
          <w:sz w:val="16"/>
          <w:szCs w:val="16"/>
        </w:rPr>
        <w:t xml:space="preserve"> Rzeczypospolitej Polskiej (oryginał do okazania), poświadczona przez wnioskodawcę kserokopia Legitymacji osoby represjonowanej (oryginał do okazania), </w:t>
      </w:r>
    </w:p>
    <w:p w:rsidR="00613A2E" w:rsidRPr="00370429" w:rsidRDefault="006D69DD">
      <w:pPr>
        <w:numPr>
          <w:ilvl w:val="0"/>
          <w:numId w:val="1"/>
        </w:numPr>
        <w:spacing w:after="4" w:line="249" w:lineRule="auto"/>
        <w:ind w:hanging="360"/>
        <w:jc w:val="both"/>
        <w:rPr>
          <w:sz w:val="16"/>
          <w:szCs w:val="16"/>
        </w:rPr>
      </w:pPr>
      <w:r w:rsidRPr="00370429">
        <w:rPr>
          <w:sz w:val="16"/>
          <w:szCs w:val="16"/>
        </w:rPr>
        <w:t xml:space="preserve">w przypadku świadczeniobiorców do </w:t>
      </w:r>
      <w:r w:rsidR="00F1087F" w:rsidRPr="00370429">
        <w:rPr>
          <w:sz w:val="16"/>
          <w:szCs w:val="16"/>
        </w:rPr>
        <w:t>ukończenia</w:t>
      </w:r>
      <w:r w:rsidRPr="00370429">
        <w:rPr>
          <w:sz w:val="16"/>
          <w:szCs w:val="16"/>
        </w:rPr>
        <w:t xml:space="preserve"> 18 roku życia, u których stwierdzono ciężkie i nieodwracalne upośledzenie albo nieuleczalną chorobę zagrażającą życiu, które powstały w prenatalnym okresie rozwoju dziecka lub w czasie porodu (…) lub ich opiekunów prawnych – zaświadczenie lekarza podstawowej opieki zdrowotnej lub lekarza ubezpieczenia zdrowotnego, posiadającego specjalizację II stopnia lub tytuł specjalisty w dziedzinie: położnictwa i ginekologii, perinatologii, neonatologii, pediatrii, neurologii dziecięcej, kardiologii dziecięcej lub chirurgii dziecięcej oraz oświadczenie opiekuna prawnego. </w:t>
      </w:r>
      <w:r w:rsidRPr="00370429">
        <w:rPr>
          <w:b/>
          <w:sz w:val="16"/>
          <w:szCs w:val="16"/>
        </w:rPr>
        <w:t xml:space="preserve"> </w:t>
      </w:r>
    </w:p>
    <w:p w:rsidR="00613A2E" w:rsidRPr="00370429" w:rsidRDefault="006D69DD" w:rsidP="00370429">
      <w:pPr>
        <w:spacing w:after="139"/>
        <w:rPr>
          <w:sz w:val="16"/>
          <w:szCs w:val="16"/>
        </w:rPr>
      </w:pPr>
      <w:r w:rsidRPr="00370429">
        <w:rPr>
          <w:sz w:val="16"/>
          <w:szCs w:val="16"/>
        </w:rPr>
        <w:t xml:space="preserve"> </w:t>
      </w:r>
    </w:p>
    <w:p w:rsidR="00370429" w:rsidRDefault="00370429" w:rsidP="00370429">
      <w:pPr>
        <w:spacing w:line="240" w:lineRule="auto"/>
      </w:pPr>
    </w:p>
    <w:p w:rsidR="00370429" w:rsidRPr="00C64969" w:rsidRDefault="00370429" w:rsidP="00370429">
      <w:pPr>
        <w:spacing w:line="240" w:lineRule="auto"/>
        <w:jc w:val="center"/>
        <w:rPr>
          <w:b/>
          <w:bCs/>
          <w:color w:val="auto"/>
          <w:sz w:val="20"/>
          <w:szCs w:val="20"/>
          <w:u w:val="single"/>
        </w:rPr>
      </w:pPr>
      <w:r w:rsidRPr="00C64969">
        <w:rPr>
          <w:b/>
          <w:bCs/>
          <w:color w:val="auto"/>
          <w:sz w:val="20"/>
          <w:szCs w:val="20"/>
          <w:u w:val="single"/>
        </w:rPr>
        <w:t>Klauzula informacyjna dotycząca realizacji zadań z zakresu geodezji i kartografii</w:t>
      </w:r>
    </w:p>
    <w:p w:rsidR="00370429" w:rsidRPr="001A5D28" w:rsidRDefault="00370429" w:rsidP="00370429">
      <w:pPr>
        <w:spacing w:line="240" w:lineRule="auto"/>
        <w:jc w:val="both"/>
        <w:rPr>
          <w:b/>
          <w:bCs/>
          <w:color w:val="000000" w:themeColor="text1"/>
          <w:sz w:val="16"/>
          <w:szCs w:val="16"/>
        </w:rPr>
      </w:pPr>
      <w:r w:rsidRPr="001A5D28">
        <w:rPr>
          <w:b/>
          <w:bCs/>
          <w:color w:val="000000" w:themeColor="text1"/>
          <w:sz w:val="16"/>
          <w:szCs w:val="16"/>
        </w:rPr>
        <w:tab/>
        <w:t>W związku z realizacją wymogów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r>
        <w:rPr>
          <w:b/>
          <w:bCs/>
          <w:color w:val="000000" w:themeColor="text1"/>
          <w:sz w:val="16"/>
          <w:szCs w:val="16"/>
        </w:rPr>
        <w:t xml:space="preserve"> Administrator informuje iż</w:t>
      </w:r>
      <w:r w:rsidRPr="001A5D28">
        <w:rPr>
          <w:b/>
          <w:bCs/>
          <w:color w:val="000000" w:themeColor="text1"/>
          <w:sz w:val="16"/>
          <w:szCs w:val="16"/>
        </w:rPr>
        <w:t>:</w:t>
      </w:r>
    </w:p>
    <w:p w:rsidR="00370429" w:rsidRPr="001A5D28" w:rsidRDefault="00370429" w:rsidP="00654915">
      <w:pPr>
        <w:pStyle w:val="Styl"/>
        <w:numPr>
          <w:ilvl w:val="0"/>
          <w:numId w:val="3"/>
        </w:numPr>
        <w:suppressAutoHyphens/>
        <w:ind w:left="0" w:hanging="426"/>
        <w:jc w:val="both"/>
        <w:rPr>
          <w:rFonts w:asciiTheme="minorHAnsi" w:hAnsiTheme="minorHAnsi" w:cs="Times New Roman"/>
          <w:color w:val="000000" w:themeColor="text1"/>
          <w:sz w:val="16"/>
          <w:szCs w:val="16"/>
        </w:rPr>
      </w:pPr>
      <w:r w:rsidRPr="00D12B42">
        <w:rPr>
          <w:rFonts w:asciiTheme="minorHAnsi" w:hAnsiTheme="minorHAnsi" w:cs="Times New Roman"/>
          <w:color w:val="000000" w:themeColor="text1"/>
          <w:sz w:val="16"/>
          <w:szCs w:val="16"/>
        </w:rPr>
        <w:t xml:space="preserve">Administratorem danych osobowych jest Starostwo Powiatowe w Kielcach reprezentowane przez Starostę Kieleckiego z siedzibą przy </w:t>
      </w:r>
      <w:r w:rsidRPr="00D12B42">
        <w:rPr>
          <w:rFonts w:asciiTheme="minorHAnsi" w:hAnsiTheme="minorHAnsi" w:cstheme="minorHAnsi"/>
          <w:color w:val="000000" w:themeColor="text1"/>
          <w:sz w:val="16"/>
          <w:szCs w:val="16"/>
        </w:rPr>
        <w:t xml:space="preserve">ul. Wrzosowej 44, 25-211 Kielce. W przypadku pytań dotyczących przetwarzania tych danych mogą Państwo skontaktować się z Inspektorem </w:t>
      </w:r>
      <w:r w:rsidRPr="001A5D28">
        <w:rPr>
          <w:rFonts w:asciiTheme="minorHAnsi" w:hAnsiTheme="minorHAnsi" w:cs="Times New Roman"/>
          <w:color w:val="000000" w:themeColor="text1"/>
          <w:sz w:val="16"/>
          <w:szCs w:val="16"/>
        </w:rPr>
        <w:t>z Inspektorem Ochrony Danych, pisząc na adres</w:t>
      </w:r>
      <w:r>
        <w:rPr>
          <w:rFonts w:asciiTheme="minorHAnsi" w:hAnsiTheme="minorHAnsi" w:cs="Times New Roman"/>
          <w:color w:val="000000" w:themeColor="text1"/>
          <w:sz w:val="16"/>
          <w:szCs w:val="16"/>
        </w:rPr>
        <w:t xml:space="preserve"> </w:t>
      </w:r>
      <w:r w:rsidRPr="001A5D28">
        <w:rPr>
          <w:rFonts w:asciiTheme="minorHAnsi" w:hAnsiTheme="minorHAnsi" w:cs="Times New Roman"/>
          <w:color w:val="000000" w:themeColor="text1"/>
          <w:sz w:val="16"/>
          <w:szCs w:val="16"/>
        </w:rPr>
        <w:t>e-mail: iod@powiat.kielce.pl</w:t>
      </w:r>
    </w:p>
    <w:p w:rsidR="00370429" w:rsidRDefault="00370429" w:rsidP="00654915">
      <w:pPr>
        <w:pStyle w:val="Styl"/>
        <w:numPr>
          <w:ilvl w:val="0"/>
          <w:numId w:val="3"/>
        </w:numPr>
        <w:suppressAutoHyphens/>
        <w:ind w:left="0" w:hanging="426"/>
        <w:jc w:val="both"/>
        <w:rPr>
          <w:rFonts w:asciiTheme="minorHAnsi" w:hAnsiTheme="minorHAnsi" w:cstheme="minorHAnsi"/>
          <w:color w:val="000000" w:themeColor="text1"/>
          <w:sz w:val="16"/>
          <w:szCs w:val="16"/>
        </w:rPr>
      </w:pPr>
      <w:r w:rsidRPr="00D12B42">
        <w:rPr>
          <w:rFonts w:asciiTheme="minorHAnsi" w:hAnsiTheme="minorHAnsi" w:cstheme="minorHAnsi"/>
          <w:color w:val="000000" w:themeColor="text1"/>
          <w:sz w:val="16"/>
          <w:szCs w:val="16"/>
        </w:rPr>
        <w:t>Przekazane dane osobowe będą przetwarzane ze względu na konieczność wypełnienia obowiązku prawnego ciążącego na Administratorze, w związku z realizacją zadań z zakresu geodezji i kartografii na podstawie ustawy z dnia 17 maja 1989 r. - Prawo geodezyjne i kartograficzne;</w:t>
      </w:r>
    </w:p>
    <w:p w:rsidR="00370429" w:rsidRPr="003B4EC3" w:rsidRDefault="00370429" w:rsidP="00654915">
      <w:pPr>
        <w:pStyle w:val="Styl"/>
        <w:numPr>
          <w:ilvl w:val="0"/>
          <w:numId w:val="3"/>
        </w:numPr>
        <w:suppressAutoHyphens/>
        <w:ind w:left="0" w:hanging="426"/>
        <w:jc w:val="both"/>
        <w:rPr>
          <w:rFonts w:asciiTheme="minorHAnsi" w:hAnsiTheme="minorHAnsi" w:cstheme="minorHAnsi"/>
          <w:color w:val="000000" w:themeColor="text1"/>
          <w:sz w:val="16"/>
          <w:szCs w:val="16"/>
        </w:rPr>
      </w:pPr>
      <w:r w:rsidRPr="003B4EC3">
        <w:rPr>
          <w:rFonts w:asciiTheme="minorHAnsi" w:hAnsiTheme="minorHAnsi" w:cstheme="minorHAnsi"/>
          <w:color w:val="000000" w:themeColor="text1"/>
          <w:sz w:val="16"/>
          <w:szCs w:val="16"/>
        </w:rPr>
        <w:t>Państwa dane osobowe będą przetwarzane na podstawie:</w:t>
      </w:r>
    </w:p>
    <w:p w:rsidR="00370429" w:rsidRPr="003B4EC3" w:rsidRDefault="00370429" w:rsidP="00370429">
      <w:pPr>
        <w:pStyle w:val="Akapitzlist"/>
        <w:numPr>
          <w:ilvl w:val="0"/>
          <w:numId w:val="4"/>
        </w:numPr>
        <w:suppressAutoHyphens/>
        <w:spacing w:after="0" w:line="240" w:lineRule="auto"/>
        <w:ind w:left="0"/>
        <w:jc w:val="both"/>
        <w:rPr>
          <w:bCs/>
          <w:color w:val="000000" w:themeColor="text1"/>
          <w:sz w:val="16"/>
          <w:szCs w:val="16"/>
        </w:rPr>
      </w:pPr>
      <w:r w:rsidRPr="003B4EC3">
        <w:rPr>
          <w:bCs/>
          <w:color w:val="000000" w:themeColor="text1"/>
          <w:sz w:val="16"/>
          <w:szCs w:val="16"/>
        </w:rPr>
        <w:t>udzielanie bonifikaty -  art.  9a ustawy z dnia 20 lipca 2018 r. o przekształceniu prawa użytkowania wieczystego gruntów zabudowanych na cele mieszkaniowe w prawo własności tych gruntów;</w:t>
      </w:r>
    </w:p>
    <w:p w:rsidR="00370429" w:rsidRPr="003B4EC3" w:rsidRDefault="00370429" w:rsidP="00370429">
      <w:pPr>
        <w:pStyle w:val="Akapitzlist"/>
        <w:numPr>
          <w:ilvl w:val="0"/>
          <w:numId w:val="4"/>
        </w:numPr>
        <w:suppressAutoHyphens/>
        <w:spacing w:after="0" w:line="240" w:lineRule="auto"/>
        <w:ind w:left="0"/>
        <w:jc w:val="both"/>
        <w:rPr>
          <w:bCs/>
          <w:color w:val="000000" w:themeColor="text1"/>
          <w:sz w:val="16"/>
          <w:szCs w:val="16"/>
        </w:rPr>
      </w:pPr>
      <w:r w:rsidRPr="003B4EC3">
        <w:rPr>
          <w:bCs/>
          <w:color w:val="000000" w:themeColor="text1"/>
          <w:sz w:val="16"/>
          <w:szCs w:val="16"/>
        </w:rPr>
        <w:t>wydanie zaświadczenia dot. przekształcenia prawa użytkowania wieczystego gruntu - art. 4 ust. 2 ustawy</w:t>
      </w:r>
      <w:r>
        <w:rPr>
          <w:bCs/>
          <w:color w:val="000000" w:themeColor="text1"/>
          <w:sz w:val="16"/>
          <w:szCs w:val="16"/>
        </w:rPr>
        <w:t xml:space="preserve"> z dnia 20 lipca 2018 r. o </w:t>
      </w:r>
      <w:r w:rsidRPr="003B4EC3">
        <w:rPr>
          <w:bCs/>
          <w:color w:val="000000" w:themeColor="text1"/>
          <w:sz w:val="16"/>
          <w:szCs w:val="16"/>
        </w:rPr>
        <w:t>przekształceniu prawa użytkowania wieczystego gruntów zabudowanych na cele mieszkaniowe w prawo własności tych gruntów;</w:t>
      </w:r>
    </w:p>
    <w:p w:rsidR="00370429" w:rsidRPr="00DA4EC7" w:rsidRDefault="00370429" w:rsidP="00370429">
      <w:pPr>
        <w:pStyle w:val="Akapitzlist"/>
        <w:numPr>
          <w:ilvl w:val="0"/>
          <w:numId w:val="4"/>
        </w:numPr>
        <w:suppressAutoHyphens/>
        <w:spacing w:after="0" w:line="240" w:lineRule="auto"/>
        <w:ind w:left="0"/>
        <w:jc w:val="both"/>
        <w:rPr>
          <w:bCs/>
          <w:color w:val="000000" w:themeColor="text1"/>
          <w:sz w:val="16"/>
          <w:szCs w:val="16"/>
        </w:rPr>
      </w:pPr>
      <w:r w:rsidRPr="00DA4EC7">
        <w:rPr>
          <w:bCs/>
          <w:color w:val="000000" w:themeColor="text1"/>
          <w:sz w:val="16"/>
          <w:szCs w:val="16"/>
        </w:rPr>
        <w:t>zgłoszenie zamiaru wniesienia opłaty jednorazowej - art.  7 ust 7 i 8 ustawy z dnia 20 lipca 2018 r. o przekształceniu prawa użytkowania wieczystego gruntów zabudowanych na cele mieszkaniowe w prawo własności tych gruntów;</w:t>
      </w:r>
    </w:p>
    <w:p w:rsidR="00370429" w:rsidRPr="00DA4EC7" w:rsidRDefault="00370429" w:rsidP="00370429">
      <w:pPr>
        <w:numPr>
          <w:ilvl w:val="0"/>
          <w:numId w:val="3"/>
        </w:numPr>
        <w:suppressAutoHyphens/>
        <w:spacing w:after="0" w:line="240" w:lineRule="auto"/>
        <w:ind w:left="0" w:hanging="426"/>
        <w:jc w:val="both"/>
        <w:rPr>
          <w:b/>
          <w:bCs/>
          <w:color w:val="000000" w:themeColor="text1"/>
          <w:sz w:val="16"/>
          <w:szCs w:val="16"/>
        </w:rPr>
      </w:pPr>
      <w:r w:rsidRPr="00DA4EC7">
        <w:rPr>
          <w:rFonts w:cs="Arial"/>
          <w:color w:val="000000" w:themeColor="text1"/>
          <w:sz w:val="16"/>
          <w:szCs w:val="16"/>
        </w:rPr>
        <w:t xml:space="preserve">Podanie danych osobowych w zakresie wynikającym z wyżej wymienionej podstawy prawnej jest niezbędne, aby Administrator mógł realizować zadania z zakresu </w:t>
      </w:r>
      <w:r w:rsidRPr="00DA4EC7">
        <w:rPr>
          <w:color w:val="000000" w:themeColor="text1"/>
          <w:sz w:val="16"/>
          <w:szCs w:val="16"/>
        </w:rPr>
        <w:t>geodezji i kartografii. Niepodanie danych będzie skutkowało niemożnością realizacji powyższych zadań;</w:t>
      </w:r>
    </w:p>
    <w:p w:rsidR="00370429" w:rsidRPr="00DA4EC7" w:rsidRDefault="00370429" w:rsidP="00370429">
      <w:pPr>
        <w:numPr>
          <w:ilvl w:val="0"/>
          <w:numId w:val="3"/>
        </w:numPr>
        <w:suppressAutoHyphens/>
        <w:spacing w:after="0" w:line="240" w:lineRule="auto"/>
        <w:ind w:left="0" w:hanging="426"/>
        <w:jc w:val="both"/>
        <w:rPr>
          <w:bCs/>
          <w:color w:val="000000" w:themeColor="text1"/>
          <w:sz w:val="16"/>
          <w:szCs w:val="16"/>
        </w:rPr>
      </w:pPr>
      <w:r w:rsidRPr="00DA4EC7">
        <w:rPr>
          <w:bCs/>
          <w:color w:val="000000" w:themeColor="text1"/>
          <w:sz w:val="16"/>
          <w:szCs w:val="16"/>
        </w:rPr>
        <w:t>W przypadku pozostałych danych osobowych, takich jak dane kontaktowe (np. numer telefonu, adres e-mail) podanie ich jest dobrowolne, jednak niepodanie ich może skutkować wydłużeniem czasu w przypadku konieczności kontaktu;</w:t>
      </w:r>
    </w:p>
    <w:p w:rsidR="00370429" w:rsidRPr="00DA4EC7" w:rsidRDefault="00370429" w:rsidP="00370429">
      <w:pPr>
        <w:pStyle w:val="Akapitzlist"/>
        <w:keepLines/>
        <w:numPr>
          <w:ilvl w:val="0"/>
          <w:numId w:val="3"/>
        </w:numPr>
        <w:suppressAutoHyphens/>
        <w:spacing w:after="0" w:line="240" w:lineRule="auto"/>
        <w:ind w:left="0" w:hanging="426"/>
        <w:contextualSpacing w:val="0"/>
        <w:jc w:val="both"/>
        <w:rPr>
          <w:rFonts w:cs="Arial"/>
          <w:b/>
          <w:bCs/>
          <w:color w:val="000000" w:themeColor="text1"/>
          <w:sz w:val="16"/>
          <w:szCs w:val="16"/>
        </w:rPr>
      </w:pPr>
      <w:r w:rsidRPr="00DA4EC7">
        <w:rPr>
          <w:color w:val="000000" w:themeColor="text1"/>
          <w:sz w:val="16"/>
          <w:szCs w:val="16"/>
        </w:rPr>
        <w:t>Przysługuje Państwu prawo do dostępu do swoich danych, ich sprostowania, kopii danych oraz ich usunięcia po okresie nie krótszym niż przewidują przepisy prawa;</w:t>
      </w:r>
    </w:p>
    <w:p w:rsidR="00370429" w:rsidRPr="00DA4EC7" w:rsidRDefault="00370429" w:rsidP="00370429">
      <w:pPr>
        <w:pStyle w:val="Akapitzlist"/>
        <w:keepLines/>
        <w:numPr>
          <w:ilvl w:val="0"/>
          <w:numId w:val="3"/>
        </w:numPr>
        <w:suppressAutoHyphens/>
        <w:spacing w:after="0" w:line="240" w:lineRule="auto"/>
        <w:ind w:left="0" w:hanging="426"/>
        <w:contextualSpacing w:val="0"/>
        <w:jc w:val="both"/>
        <w:rPr>
          <w:rFonts w:cs="Arial"/>
          <w:bCs/>
          <w:color w:val="000000" w:themeColor="text1"/>
          <w:sz w:val="16"/>
          <w:szCs w:val="16"/>
        </w:rPr>
      </w:pPr>
      <w:r w:rsidRPr="00DA4EC7">
        <w:rPr>
          <w:rFonts w:cs="Arial"/>
          <w:bCs/>
          <w:color w:val="000000" w:themeColor="text1"/>
          <w:sz w:val="16"/>
          <w:szCs w:val="16"/>
        </w:rPr>
        <w:t>W przypadku danych dobrowolnych, których podstawą przetwarzania jest Państwa zgoda, przysługuje Państwu prawo do jej wycofania do momentu rozpoczęcia przetwarzania danych już tylko na podstawie przepisów prawa. Wycofanie zgody nie wpływa na zgodność z prawem przetwarzania, którego dokonano na podstawie zgody przed jej wycofaniem;</w:t>
      </w:r>
    </w:p>
    <w:p w:rsidR="00370429" w:rsidRPr="00DA4EC7" w:rsidRDefault="00370429" w:rsidP="00370429">
      <w:pPr>
        <w:pStyle w:val="Akapitzlist"/>
        <w:keepLines/>
        <w:numPr>
          <w:ilvl w:val="0"/>
          <w:numId w:val="3"/>
        </w:numPr>
        <w:suppressAutoHyphens/>
        <w:spacing w:after="0" w:line="240" w:lineRule="auto"/>
        <w:ind w:left="0" w:hanging="426"/>
        <w:contextualSpacing w:val="0"/>
        <w:jc w:val="both"/>
        <w:rPr>
          <w:rFonts w:cs="Arial"/>
          <w:b/>
          <w:bCs/>
          <w:color w:val="000000" w:themeColor="text1"/>
          <w:sz w:val="16"/>
          <w:szCs w:val="16"/>
        </w:rPr>
      </w:pPr>
      <w:r w:rsidRPr="00DA4EC7">
        <w:rPr>
          <w:color w:val="000000" w:themeColor="text1"/>
          <w:sz w:val="16"/>
          <w:szCs w:val="16"/>
        </w:rPr>
        <w:t>Przekazane dane osobowe będą przetwarzane nie dłużej niż do końca realizacji wskazanych powyżej celów przetwarzania, następnie z zastrzeżeniem okresu przechowywania danych osobowych przewidzianym przez przepisy prawa (archiwizacja), tj. przez okres 5 lat</w:t>
      </w:r>
      <w:r>
        <w:rPr>
          <w:color w:val="000000" w:themeColor="text1"/>
          <w:sz w:val="16"/>
          <w:szCs w:val="16"/>
        </w:rPr>
        <w:t>, a w </w:t>
      </w:r>
      <w:r w:rsidRPr="00DA4EC7">
        <w:rPr>
          <w:color w:val="000000" w:themeColor="text1"/>
          <w:sz w:val="16"/>
          <w:szCs w:val="16"/>
        </w:rPr>
        <w:t xml:space="preserve">przypadku </w:t>
      </w:r>
      <w:r w:rsidRPr="00DA4EC7">
        <w:rPr>
          <w:bCs/>
          <w:color w:val="000000" w:themeColor="text1"/>
          <w:sz w:val="16"/>
          <w:szCs w:val="16"/>
        </w:rPr>
        <w:t>wydania zaświadczenia dot. przekształcenia prawa użytkowania wieczystego gruntu - dożywotnio</w:t>
      </w:r>
      <w:r w:rsidRPr="00DA4EC7">
        <w:rPr>
          <w:color w:val="000000" w:themeColor="text1"/>
          <w:sz w:val="16"/>
          <w:szCs w:val="16"/>
        </w:rPr>
        <w:t>;</w:t>
      </w:r>
    </w:p>
    <w:p w:rsidR="00370429" w:rsidRDefault="00370429" w:rsidP="00370429">
      <w:pPr>
        <w:pStyle w:val="Akapitzlist"/>
        <w:keepLines/>
        <w:numPr>
          <w:ilvl w:val="0"/>
          <w:numId w:val="3"/>
        </w:numPr>
        <w:suppressAutoHyphens/>
        <w:spacing w:after="0" w:line="240" w:lineRule="auto"/>
        <w:ind w:left="0" w:hanging="426"/>
        <w:contextualSpacing w:val="0"/>
        <w:jc w:val="both"/>
        <w:rPr>
          <w:rFonts w:cs="Arial"/>
          <w:b/>
          <w:bCs/>
          <w:color w:val="000000" w:themeColor="text1"/>
          <w:sz w:val="16"/>
          <w:szCs w:val="16"/>
        </w:rPr>
      </w:pPr>
      <w:r w:rsidRPr="00DA4EC7">
        <w:rPr>
          <w:color w:val="000000" w:themeColor="text1"/>
          <w:sz w:val="16"/>
          <w:szCs w:val="16"/>
        </w:rPr>
        <w:t xml:space="preserve">W przypadku powzięcia informacji o niewłaściwym przetwarzaniu swoich danych osobowych przez Administratora przysługują Państwu </w:t>
      </w:r>
      <w:r w:rsidRPr="001A5D28">
        <w:rPr>
          <w:color w:val="000000" w:themeColor="text1"/>
          <w:sz w:val="16"/>
          <w:szCs w:val="16"/>
        </w:rPr>
        <w:t>prawa wniesienia skargi do Prezesa Urzędu Ochrony Danych Osobowych oraz wniesienia sprzeciwu wobec ich przetwarzania do Administratora;</w:t>
      </w:r>
    </w:p>
    <w:p w:rsidR="00370429" w:rsidRPr="00AD222D" w:rsidRDefault="00370429" w:rsidP="00654915">
      <w:pPr>
        <w:pStyle w:val="Akapitzlist"/>
        <w:keepLines/>
        <w:numPr>
          <w:ilvl w:val="0"/>
          <w:numId w:val="3"/>
        </w:numPr>
        <w:suppressAutoHyphens/>
        <w:spacing w:after="0" w:line="240" w:lineRule="auto"/>
        <w:ind w:left="0" w:hanging="426"/>
        <w:contextualSpacing w:val="0"/>
        <w:jc w:val="both"/>
        <w:rPr>
          <w:rFonts w:cs="Arial"/>
          <w:color w:val="000000" w:themeColor="text1"/>
          <w:sz w:val="16"/>
          <w:szCs w:val="16"/>
        </w:rPr>
      </w:pPr>
      <w:r w:rsidRPr="00AD222D">
        <w:rPr>
          <w:rFonts w:cs="Arial"/>
          <w:color w:val="000000" w:themeColor="text1"/>
          <w:sz w:val="16"/>
          <w:szCs w:val="16"/>
        </w:rPr>
        <w:t>Odbiorcami przekazanych danych osobowych mogą być instytucje uprawnione na podstawie przepisów prawa lub podmioty upoważnione na podstawie wyrażonej przez Państwa zgody lub podpisanej umowy pomięd</w:t>
      </w:r>
      <w:r>
        <w:rPr>
          <w:rFonts w:cs="Arial"/>
          <w:color w:val="000000" w:themeColor="text1"/>
          <w:sz w:val="16"/>
          <w:szCs w:val="16"/>
        </w:rPr>
        <w:t xml:space="preserve">zy Administratorem, a podmiotem, </w:t>
      </w:r>
      <w:r w:rsidRPr="00747D2C">
        <w:rPr>
          <w:rFonts w:cs="Arial"/>
          <w:sz w:val="16"/>
          <w:szCs w:val="16"/>
        </w:rPr>
        <w:t>tj</w:t>
      </w:r>
      <w:r>
        <w:rPr>
          <w:rFonts w:cs="Arial"/>
          <w:sz w:val="16"/>
          <w:szCs w:val="16"/>
        </w:rPr>
        <w:t>.</w:t>
      </w:r>
      <w:r w:rsidRPr="00CB1B87">
        <w:rPr>
          <w:rFonts w:cs="Arial"/>
          <w:color w:val="FF0000"/>
          <w:sz w:val="16"/>
          <w:szCs w:val="16"/>
        </w:rPr>
        <w:t xml:space="preserve"> </w:t>
      </w:r>
      <w:r w:rsidRPr="00747D2C">
        <w:rPr>
          <w:rFonts w:ascii="Calibri" w:hAnsi="Calibri" w:cs="Calibri"/>
          <w:sz w:val="16"/>
          <w:szCs w:val="16"/>
        </w:rPr>
        <w:t>GEOBID ul. Kossutha 11, 40-844 Katowice, Scan Centre Sp. Zoo. Ul. Strzelecka 7b lok. 1, 84-200 Wejherowo.</w:t>
      </w:r>
      <w:r>
        <w:rPr>
          <w:rFonts w:ascii="Calibri" w:hAnsi="Calibri" w:cs="Calibri"/>
          <w:sz w:val="20"/>
          <w:szCs w:val="20"/>
        </w:rPr>
        <w:t xml:space="preserve"> </w:t>
      </w:r>
      <w:r w:rsidRPr="0070712A">
        <w:rPr>
          <w:rFonts w:cs="Arial"/>
          <w:color w:val="000000" w:themeColor="text1"/>
          <w:sz w:val="16"/>
          <w:szCs w:val="16"/>
        </w:rPr>
        <w:t xml:space="preserve">Organy publiczne, które mogą otrzymywać </w:t>
      </w:r>
      <w:r>
        <w:rPr>
          <w:rFonts w:cs="Arial"/>
          <w:color w:val="000000" w:themeColor="text1"/>
          <w:sz w:val="16"/>
          <w:szCs w:val="16"/>
        </w:rPr>
        <w:t xml:space="preserve">Państwa </w:t>
      </w:r>
      <w:r w:rsidRPr="0070712A">
        <w:rPr>
          <w:rFonts w:cs="Arial"/>
          <w:color w:val="000000" w:themeColor="text1"/>
          <w:sz w:val="16"/>
          <w:szCs w:val="16"/>
        </w:rPr>
        <w:t>dane osobowe w ramach konkretnego postępowania zgodnie z prawem Unii lub prawem państwa członkowskiego, nie są uznawane za odbiorców.</w:t>
      </w:r>
    </w:p>
    <w:p w:rsidR="00370429" w:rsidRPr="001A5D28" w:rsidRDefault="00370429" w:rsidP="00370429">
      <w:pPr>
        <w:pStyle w:val="Akapitzlist"/>
        <w:keepLines/>
        <w:numPr>
          <w:ilvl w:val="0"/>
          <w:numId w:val="3"/>
        </w:numPr>
        <w:suppressAutoHyphens/>
        <w:spacing w:after="0" w:line="240" w:lineRule="auto"/>
        <w:ind w:left="0" w:hanging="426"/>
        <w:contextualSpacing w:val="0"/>
        <w:jc w:val="both"/>
        <w:rPr>
          <w:rFonts w:cs="Arial"/>
          <w:b/>
          <w:bCs/>
          <w:color w:val="000000" w:themeColor="text1"/>
          <w:sz w:val="16"/>
          <w:szCs w:val="16"/>
        </w:rPr>
      </w:pPr>
      <w:r w:rsidRPr="001A5D28">
        <w:rPr>
          <w:color w:val="000000" w:themeColor="text1"/>
          <w:sz w:val="16"/>
          <w:szCs w:val="16"/>
        </w:rPr>
        <w:t>Administrator nie przetwarza Państwa danych osobowych w sposób opierający się wyłącznie na zautomatyzowanym przetwarzaniu, w tym profilowaniu oraz nie przekazuje Państwa danych osobowych do państw trzecich ani do organizacji międzynarodowych.</w:t>
      </w:r>
    </w:p>
    <w:p w:rsidR="00370429" w:rsidRPr="001A5D28" w:rsidRDefault="00370429" w:rsidP="00370429">
      <w:pPr>
        <w:suppressAutoHyphens/>
        <w:spacing w:after="0" w:line="240" w:lineRule="auto"/>
        <w:jc w:val="both"/>
        <w:rPr>
          <w:rFonts w:eastAsia="Times New Roman" w:cstheme="minorHAnsi"/>
          <w:color w:val="000000" w:themeColor="text1"/>
          <w:sz w:val="20"/>
          <w:szCs w:val="20"/>
        </w:rPr>
      </w:pPr>
    </w:p>
    <w:p w:rsidR="00370429" w:rsidRPr="001A5D28" w:rsidRDefault="00370429" w:rsidP="00370429">
      <w:pPr>
        <w:spacing w:after="0" w:line="240" w:lineRule="auto"/>
        <w:rPr>
          <w:rFonts w:eastAsia="Times New Roman" w:cstheme="minorHAnsi"/>
          <w:color w:val="000000" w:themeColor="text1"/>
          <w:sz w:val="20"/>
          <w:szCs w:val="20"/>
        </w:rPr>
      </w:pPr>
    </w:p>
    <w:tbl>
      <w:tblPr>
        <w:tblW w:w="0" w:type="auto"/>
        <w:jc w:val="center"/>
        <w:tblLook w:val="01E0" w:firstRow="1" w:lastRow="1" w:firstColumn="1" w:lastColumn="1" w:noHBand="0" w:noVBand="0"/>
      </w:tblPr>
      <w:tblGrid>
        <w:gridCol w:w="3254"/>
        <w:gridCol w:w="3241"/>
        <w:gridCol w:w="3254"/>
      </w:tblGrid>
      <w:tr w:rsidR="00370429" w:rsidRPr="001A5D28" w:rsidTr="00486833">
        <w:trPr>
          <w:jc w:val="center"/>
        </w:trPr>
        <w:tc>
          <w:tcPr>
            <w:tcW w:w="3259" w:type="dxa"/>
          </w:tcPr>
          <w:p w:rsidR="00370429" w:rsidRPr="001A5D28" w:rsidRDefault="00370429" w:rsidP="00486833">
            <w:pPr>
              <w:spacing w:after="0" w:line="240" w:lineRule="auto"/>
              <w:rPr>
                <w:rFonts w:eastAsia="Times New Roman" w:cstheme="minorHAnsi"/>
                <w:color w:val="000000" w:themeColor="text1"/>
                <w:sz w:val="20"/>
                <w:szCs w:val="20"/>
              </w:rPr>
            </w:pPr>
            <w:r w:rsidRPr="001A5D28">
              <w:rPr>
                <w:rFonts w:eastAsia="Times New Roman" w:cstheme="minorHAnsi"/>
                <w:color w:val="000000" w:themeColor="text1"/>
                <w:sz w:val="20"/>
                <w:szCs w:val="20"/>
              </w:rPr>
              <w:t>………………………………………..</w:t>
            </w:r>
          </w:p>
          <w:p w:rsidR="00370429" w:rsidRPr="001A5D28" w:rsidRDefault="00370429" w:rsidP="00486833">
            <w:pPr>
              <w:spacing w:after="0" w:line="240" w:lineRule="auto"/>
              <w:rPr>
                <w:rFonts w:eastAsia="Times New Roman" w:cstheme="minorHAnsi"/>
                <w:color w:val="000000" w:themeColor="text1"/>
                <w:sz w:val="20"/>
                <w:szCs w:val="20"/>
              </w:rPr>
            </w:pPr>
            <w:r w:rsidRPr="001A5D28">
              <w:rPr>
                <w:rFonts w:eastAsia="Times New Roman" w:cstheme="minorHAnsi"/>
                <w:color w:val="000000" w:themeColor="text1"/>
                <w:sz w:val="20"/>
                <w:szCs w:val="20"/>
              </w:rPr>
              <w:t xml:space="preserve">       Miejscowość, data</w:t>
            </w:r>
          </w:p>
        </w:tc>
        <w:tc>
          <w:tcPr>
            <w:tcW w:w="3259" w:type="dxa"/>
          </w:tcPr>
          <w:p w:rsidR="00370429" w:rsidRPr="001A5D28" w:rsidRDefault="00370429" w:rsidP="00486833">
            <w:pPr>
              <w:spacing w:after="0" w:line="240" w:lineRule="auto"/>
              <w:rPr>
                <w:rFonts w:eastAsia="Times New Roman" w:cstheme="minorHAnsi"/>
                <w:color w:val="000000" w:themeColor="text1"/>
                <w:sz w:val="20"/>
                <w:szCs w:val="20"/>
              </w:rPr>
            </w:pPr>
          </w:p>
          <w:p w:rsidR="00370429" w:rsidRPr="001A5D28" w:rsidRDefault="00370429" w:rsidP="00486833">
            <w:pPr>
              <w:rPr>
                <w:rFonts w:eastAsia="Times New Roman" w:cstheme="minorHAnsi"/>
                <w:color w:val="000000" w:themeColor="text1"/>
                <w:sz w:val="20"/>
                <w:szCs w:val="20"/>
              </w:rPr>
            </w:pPr>
          </w:p>
        </w:tc>
        <w:tc>
          <w:tcPr>
            <w:tcW w:w="3259" w:type="dxa"/>
          </w:tcPr>
          <w:p w:rsidR="00370429" w:rsidRPr="001A5D28" w:rsidRDefault="00370429" w:rsidP="00486833">
            <w:pPr>
              <w:spacing w:after="0" w:line="240" w:lineRule="auto"/>
              <w:rPr>
                <w:rFonts w:eastAsia="Times New Roman" w:cstheme="minorHAnsi"/>
                <w:color w:val="000000" w:themeColor="text1"/>
                <w:sz w:val="20"/>
                <w:szCs w:val="20"/>
              </w:rPr>
            </w:pPr>
            <w:r w:rsidRPr="001A5D28">
              <w:rPr>
                <w:rFonts w:eastAsia="Times New Roman" w:cstheme="minorHAnsi"/>
                <w:color w:val="000000" w:themeColor="text1"/>
                <w:sz w:val="20"/>
                <w:szCs w:val="20"/>
              </w:rPr>
              <w:lastRenderedPageBreak/>
              <w:t>……………………………………….</w:t>
            </w:r>
          </w:p>
          <w:p w:rsidR="00370429" w:rsidRPr="001A5D28" w:rsidRDefault="00370429" w:rsidP="00486833">
            <w:pPr>
              <w:spacing w:after="0" w:line="240" w:lineRule="auto"/>
              <w:rPr>
                <w:rFonts w:eastAsia="Times New Roman" w:cstheme="minorHAnsi"/>
                <w:color w:val="000000" w:themeColor="text1"/>
                <w:sz w:val="20"/>
                <w:szCs w:val="20"/>
              </w:rPr>
            </w:pPr>
            <w:r w:rsidRPr="001A5D28">
              <w:rPr>
                <w:rFonts w:eastAsia="Times New Roman" w:cstheme="minorHAnsi"/>
                <w:color w:val="000000" w:themeColor="text1"/>
                <w:sz w:val="20"/>
                <w:szCs w:val="20"/>
              </w:rPr>
              <w:t xml:space="preserve">    Podpis Wnioskodawcy</w:t>
            </w:r>
          </w:p>
          <w:p w:rsidR="00370429" w:rsidRPr="001A5D28" w:rsidRDefault="00370429" w:rsidP="00486833">
            <w:pPr>
              <w:spacing w:after="0" w:line="240" w:lineRule="auto"/>
              <w:rPr>
                <w:rFonts w:eastAsia="Times New Roman" w:cstheme="minorHAnsi"/>
                <w:color w:val="000000" w:themeColor="text1"/>
                <w:sz w:val="20"/>
                <w:szCs w:val="20"/>
              </w:rPr>
            </w:pPr>
          </w:p>
          <w:p w:rsidR="00370429" w:rsidRPr="001A5D28" w:rsidRDefault="00370429" w:rsidP="00486833">
            <w:pPr>
              <w:spacing w:after="0" w:line="240" w:lineRule="auto"/>
              <w:rPr>
                <w:rFonts w:eastAsia="Times New Roman" w:cstheme="minorHAnsi"/>
                <w:color w:val="000000" w:themeColor="text1"/>
                <w:sz w:val="20"/>
                <w:szCs w:val="20"/>
              </w:rPr>
            </w:pPr>
          </w:p>
        </w:tc>
      </w:tr>
    </w:tbl>
    <w:p w:rsidR="00370429" w:rsidRDefault="00370429" w:rsidP="00370429"/>
    <w:p w:rsidR="00613A2E" w:rsidRDefault="00613A2E" w:rsidP="00370429">
      <w:pPr>
        <w:pStyle w:val="xmsonormal"/>
        <w:shd w:val="clear" w:color="auto" w:fill="FFFFFF"/>
        <w:spacing w:before="0" w:beforeAutospacing="0" w:after="0" w:afterAutospacing="0"/>
        <w:ind w:firstLine="227"/>
        <w:jc w:val="center"/>
      </w:pPr>
    </w:p>
    <w:sectPr w:rsidR="00613A2E">
      <w:footerReference w:type="even" r:id="rId8"/>
      <w:footerReference w:type="default" r:id="rId9"/>
      <w:footerReference w:type="first" r:id="rId10"/>
      <w:footnotePr>
        <w:numRestart w:val="eachPage"/>
      </w:footnotePr>
      <w:pgSz w:w="11906" w:h="16838"/>
      <w:pgMar w:top="1470" w:right="1077" w:bottom="1532" w:left="1080"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B03" w:rsidRDefault="006D69DD">
      <w:pPr>
        <w:spacing w:after="0" w:line="240" w:lineRule="auto"/>
      </w:pPr>
      <w:r>
        <w:separator/>
      </w:r>
    </w:p>
  </w:endnote>
  <w:endnote w:type="continuationSeparator" w:id="0">
    <w:p w:rsidR="00AD5B03" w:rsidRDefault="006D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2E" w:rsidRDefault="006D69DD">
    <w:pPr>
      <w:spacing w:after="34"/>
      <w:ind w:right="1"/>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/2 </w:t>
    </w:r>
  </w:p>
  <w:p w:rsidR="00613A2E" w:rsidRDefault="006D69DD">
    <w:pPr>
      <w:spacing w:after="0"/>
    </w:pPr>
    <w:r>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2E" w:rsidRDefault="006D69DD">
    <w:pPr>
      <w:spacing w:after="34"/>
      <w:ind w:right="1"/>
      <w:jc w:val="center"/>
    </w:pPr>
    <w:r>
      <w:fldChar w:fldCharType="begin"/>
    </w:r>
    <w:r>
      <w:instrText xml:space="preserve"> PAGE   \* MERGEFORMAT </w:instrText>
    </w:r>
    <w:r>
      <w:fldChar w:fldCharType="separate"/>
    </w:r>
    <w:r w:rsidR="006544B0" w:rsidRPr="006544B0">
      <w:rPr>
        <w:noProof/>
        <w:sz w:val="18"/>
      </w:rPr>
      <w:t>3</w:t>
    </w:r>
    <w:r>
      <w:rPr>
        <w:sz w:val="18"/>
      </w:rPr>
      <w:fldChar w:fldCharType="end"/>
    </w:r>
    <w:r>
      <w:rPr>
        <w:sz w:val="18"/>
      </w:rPr>
      <w:t xml:space="preserve">/2 </w:t>
    </w:r>
  </w:p>
  <w:p w:rsidR="00613A2E" w:rsidRDefault="006D69DD">
    <w:pPr>
      <w:spacing w:after="0"/>
    </w:pPr>
    <w:r>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2E" w:rsidRDefault="006D69DD">
    <w:pPr>
      <w:spacing w:after="34"/>
      <w:ind w:right="1"/>
      <w:jc w:val="center"/>
    </w:pPr>
    <w:r>
      <w:fldChar w:fldCharType="begin"/>
    </w:r>
    <w:r>
      <w:instrText xml:space="preserve"> PAGE   \* MERGEFORMAT </w:instrText>
    </w:r>
    <w:r>
      <w:fldChar w:fldCharType="separate"/>
    </w:r>
    <w:r>
      <w:rPr>
        <w:sz w:val="18"/>
      </w:rPr>
      <w:t>1</w:t>
    </w:r>
    <w:r>
      <w:rPr>
        <w:sz w:val="18"/>
      </w:rPr>
      <w:fldChar w:fldCharType="end"/>
    </w:r>
    <w:r>
      <w:rPr>
        <w:sz w:val="18"/>
      </w:rPr>
      <w:t xml:space="preserve">/2 </w:t>
    </w:r>
  </w:p>
  <w:p w:rsidR="00613A2E" w:rsidRDefault="006D69DD">
    <w:pPr>
      <w:spacing w:after="0"/>
    </w:pP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A2E" w:rsidRDefault="006D69DD">
      <w:pPr>
        <w:spacing w:after="0"/>
      </w:pPr>
      <w:r>
        <w:separator/>
      </w:r>
    </w:p>
  </w:footnote>
  <w:footnote w:type="continuationSeparator" w:id="0">
    <w:p w:rsidR="00613A2E" w:rsidRDefault="006D69DD">
      <w:pPr>
        <w:spacing w:after="0"/>
      </w:pPr>
      <w:r>
        <w:continuationSeparator/>
      </w:r>
    </w:p>
  </w:footnote>
  <w:footnote w:id="1">
    <w:p w:rsidR="00613A2E" w:rsidRDefault="006D69DD">
      <w:pPr>
        <w:pStyle w:val="footnotedescription"/>
        <w:spacing w:line="273" w:lineRule="auto"/>
      </w:pPr>
      <w:r>
        <w:rPr>
          <w:rStyle w:val="footnotemark"/>
        </w:rPr>
        <w:footnoteRef/>
      </w:r>
      <w:r>
        <w:t xml:space="preserve"> </w:t>
      </w:r>
      <w:r>
        <w:rPr>
          <w:b/>
          <w:vertAlign w:val="superscript"/>
        </w:rPr>
        <w:t>)</w:t>
      </w:r>
      <w:r>
        <w:rPr>
          <w:sz w:val="19"/>
        </w:rPr>
        <w:t xml:space="preserve"> </w:t>
      </w:r>
      <w:r>
        <w:t xml:space="preserve">Wniosek jest potwierdzeniem zgłoszenia przez właściciela nieruchomości na piśmie zamiaru jednorazowego wniesienia opłaty z tytułu przekształcenia.  Wniosek złożony przed wydaniem zaświadczenia potwierdzającego przekształcenie zostanie uwzględniony przy wydaniu zaświadczenia </w:t>
      </w:r>
      <w:r>
        <w:tab/>
        <w:t xml:space="preserve">– </w:t>
      </w:r>
      <w:r>
        <w:tab/>
        <w:t>łącznie  z zaświadczeniem zobowiązany otrzyma pisemną informację o wysokości opłaty jednorazowej.</w:t>
      </w:r>
      <w:r>
        <w:rPr>
          <w:b/>
          <w:sz w:val="19"/>
        </w:rPr>
        <w:t xml:space="preserve"> </w:t>
      </w:r>
    </w:p>
  </w:footnote>
  <w:footnote w:id="2">
    <w:p w:rsidR="00613A2E" w:rsidRDefault="006D69DD">
      <w:pPr>
        <w:pStyle w:val="footnotedescription"/>
        <w:spacing w:line="259" w:lineRule="auto"/>
      </w:pPr>
      <w:r>
        <w:rPr>
          <w:rStyle w:val="footnotemark"/>
        </w:rPr>
        <w:footnoteRef/>
      </w:r>
      <w:r>
        <w:t xml:space="preserve"> </w:t>
      </w:r>
      <w:r>
        <w:rPr>
          <w:b/>
          <w:vertAlign w:val="superscript"/>
        </w:rPr>
        <w:t xml:space="preserve">) </w:t>
      </w:r>
      <w:r>
        <w:t xml:space="preserve">zaznaczyć wybrane kryterium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A682E"/>
    <w:multiLevelType w:val="hybridMultilevel"/>
    <w:tmpl w:val="D9EE26B8"/>
    <w:lvl w:ilvl="0" w:tplc="B88A028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506B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A0CCD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DC511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4C54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F8F5C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9E0EA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D8FD1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223CB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29D0CD6"/>
    <w:multiLevelType w:val="hybridMultilevel"/>
    <w:tmpl w:val="ABD458BA"/>
    <w:lvl w:ilvl="0" w:tplc="5FDE4B68">
      <w:start w:val="1"/>
      <w:numFmt w:val="decimal"/>
      <w:lvlText w:val="%1)"/>
      <w:lvlJc w:val="left"/>
      <w:pPr>
        <w:ind w:left="1080" w:hanging="360"/>
      </w:pPr>
      <w:rPr>
        <w:rFonts w:hint="default"/>
        <w:b w:val="0"/>
        <w:bCs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61CE695F"/>
    <w:multiLevelType w:val="hybridMultilevel"/>
    <w:tmpl w:val="7062D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FC4029A"/>
    <w:multiLevelType w:val="hybridMultilevel"/>
    <w:tmpl w:val="DC60D858"/>
    <w:lvl w:ilvl="0" w:tplc="48AE8AEA">
      <w:start w:val="1"/>
      <w:numFmt w:val="low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B455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2854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86E1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209B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8ECE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46AD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94D4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16CC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2E"/>
    <w:rsid w:val="00370429"/>
    <w:rsid w:val="00436B2C"/>
    <w:rsid w:val="00613A2E"/>
    <w:rsid w:val="006544B0"/>
    <w:rsid w:val="00654915"/>
    <w:rsid w:val="006D69DD"/>
    <w:rsid w:val="00762751"/>
    <w:rsid w:val="00A456D0"/>
    <w:rsid w:val="00A84BB3"/>
    <w:rsid w:val="00A935AA"/>
    <w:rsid w:val="00AD5B03"/>
    <w:rsid w:val="00E82DB7"/>
    <w:rsid w:val="00F108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3E164-12AB-45D8-B36D-F575A27D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4179" w:hanging="10"/>
      <w:jc w:val="center"/>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0"/>
      <w:jc w:val="center"/>
      <w:outlineLvl w:val="1"/>
    </w:pPr>
    <w:rPr>
      <w:rFonts w:ascii="Calibri" w:eastAsia="Calibri" w:hAnsi="Calibri" w:cs="Calibri"/>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2"/>
      <w:u w:val="single" w:color="000000"/>
    </w:rPr>
  </w:style>
  <w:style w:type="character" w:customStyle="1" w:styleId="Nagwek1Znak">
    <w:name w:val="Nagłówek 1 Znak"/>
    <w:link w:val="Nagwek1"/>
    <w:rPr>
      <w:rFonts w:ascii="Calibri" w:eastAsia="Calibri" w:hAnsi="Calibri" w:cs="Calibri"/>
      <w:b/>
      <w:color w:val="000000"/>
      <w:sz w:val="28"/>
    </w:rPr>
  </w:style>
  <w:style w:type="paragraph" w:customStyle="1" w:styleId="footnotedescription">
    <w:name w:val="footnote description"/>
    <w:next w:val="Normalny"/>
    <w:link w:val="footnotedescriptionChar"/>
    <w:hidden/>
    <w:pPr>
      <w:spacing w:after="0" w:line="266" w:lineRule="auto"/>
    </w:pPr>
    <w:rPr>
      <w:rFonts w:ascii="Calibri" w:eastAsia="Calibri" w:hAnsi="Calibri" w:cs="Calibri"/>
      <w:i/>
      <w:color w:val="000000"/>
      <w:sz w:val="16"/>
    </w:rPr>
  </w:style>
  <w:style w:type="character" w:customStyle="1" w:styleId="footnotedescriptionChar">
    <w:name w:val="footnote description Char"/>
    <w:link w:val="footnotedescription"/>
    <w:rPr>
      <w:rFonts w:ascii="Calibri" w:eastAsia="Calibri" w:hAnsi="Calibri" w:cs="Calibri"/>
      <w:i/>
      <w:color w:val="000000"/>
      <w:sz w:val="16"/>
    </w:rPr>
  </w:style>
  <w:style w:type="character" w:customStyle="1" w:styleId="footnotemark">
    <w:name w:val="footnote mark"/>
    <w:hidden/>
    <w:rPr>
      <w:rFonts w:ascii="Calibri" w:eastAsia="Calibri" w:hAnsi="Calibri" w:cs="Calibri"/>
      <w:b/>
      <w: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xmsonormal">
    <w:name w:val="x_msonormal"/>
    <w:basedOn w:val="Normalny"/>
    <w:rsid w:val="006D69D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styl">
    <w:name w:val="x_styl"/>
    <w:basedOn w:val="Normalny"/>
    <w:rsid w:val="006D69D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listparagraph">
    <w:name w:val="x_msolistparagraph"/>
    <w:basedOn w:val="Normalny"/>
    <w:rsid w:val="006D69D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arkedcontent">
    <w:name w:val="markedcontent"/>
    <w:basedOn w:val="Domylnaczcionkaakapitu"/>
    <w:rsid w:val="006D69DD"/>
  </w:style>
  <w:style w:type="paragraph" w:styleId="Tekstdymka">
    <w:name w:val="Balloon Text"/>
    <w:basedOn w:val="Normalny"/>
    <w:link w:val="TekstdymkaZnak"/>
    <w:uiPriority w:val="99"/>
    <w:semiHidden/>
    <w:unhideWhenUsed/>
    <w:rsid w:val="00A456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56D0"/>
    <w:rPr>
      <w:rFonts w:ascii="Segoe UI" w:eastAsia="Calibri" w:hAnsi="Segoe UI" w:cs="Segoe UI"/>
      <w:color w:val="000000"/>
      <w:sz w:val="18"/>
      <w:szCs w:val="18"/>
    </w:rPr>
  </w:style>
  <w:style w:type="paragraph" w:styleId="Akapitzlist">
    <w:name w:val="List Paragraph"/>
    <w:aliases w:val="normalny tekst"/>
    <w:basedOn w:val="Normalny"/>
    <w:link w:val="AkapitzlistZnak"/>
    <w:uiPriority w:val="34"/>
    <w:qFormat/>
    <w:rsid w:val="00370429"/>
    <w:pPr>
      <w:ind w:left="720"/>
      <w:contextualSpacing/>
    </w:pPr>
    <w:rPr>
      <w:rFonts w:asciiTheme="minorHAnsi" w:eastAsiaTheme="minorHAnsi" w:hAnsiTheme="minorHAnsi" w:cstheme="minorBidi"/>
      <w:color w:val="auto"/>
      <w:lang w:eastAsia="en-US"/>
    </w:rPr>
  </w:style>
  <w:style w:type="paragraph" w:customStyle="1" w:styleId="Styl">
    <w:name w:val="Styl"/>
    <w:rsid w:val="0037042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kapitzlistZnak">
    <w:name w:val="Akapit z listą Znak"/>
    <w:aliases w:val="normalny tekst Znak"/>
    <w:link w:val="Akapitzlist"/>
    <w:uiPriority w:val="34"/>
    <w:rsid w:val="00370429"/>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4207E-D35F-4527-963F-D8215ACE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8376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Herbuś</dc:creator>
  <cp:keywords/>
  <cp:lastModifiedBy>Patrycja Pękalska</cp:lastModifiedBy>
  <cp:revision>2</cp:revision>
  <cp:lastPrinted>2023-06-22T10:11:00Z</cp:lastPrinted>
  <dcterms:created xsi:type="dcterms:W3CDTF">2023-08-08T07:42:00Z</dcterms:created>
  <dcterms:modified xsi:type="dcterms:W3CDTF">2023-08-08T07:42:00Z</dcterms:modified>
</cp:coreProperties>
</file>