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939AC3" w14:textId="496ADC8A" w:rsidR="004D268A" w:rsidRDefault="007D34C0" w:rsidP="004D268A">
      <w:pPr>
        <w:spacing w:after="0" w:line="240" w:lineRule="auto"/>
        <w:jc w:val="right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  <w:b/>
          <w:sz w:val="24"/>
          <w:szCs w:val="24"/>
        </w:rPr>
        <w:t xml:space="preserve">Załącznik nr </w:t>
      </w:r>
      <w:r w:rsidR="00FF4213">
        <w:rPr>
          <w:rFonts w:asciiTheme="minorHAnsi" w:hAnsiTheme="minorHAnsi" w:cstheme="minorHAnsi"/>
          <w:b/>
          <w:sz w:val="24"/>
          <w:szCs w:val="24"/>
        </w:rPr>
        <w:t>2</w:t>
      </w:r>
    </w:p>
    <w:p w14:paraId="6CA50C65" w14:textId="4A51C32F" w:rsidR="004D268A" w:rsidRDefault="004D268A" w:rsidP="004D268A">
      <w:pPr>
        <w:spacing w:after="0" w:line="240" w:lineRule="auto"/>
        <w:jc w:val="both"/>
        <w:rPr>
          <w:rFonts w:asciiTheme="minorHAnsi" w:eastAsiaTheme="minorHAnsi" w:hAnsiTheme="minorHAnsi" w:cstheme="minorHAnsi"/>
          <w:b/>
          <w:bCs/>
          <w:sz w:val="24"/>
          <w:szCs w:val="24"/>
        </w:rPr>
      </w:pPr>
      <w:r>
        <w:rPr>
          <w:rFonts w:asciiTheme="minorHAnsi" w:eastAsiaTheme="minorHAnsi" w:hAnsiTheme="minorHAnsi" w:cstheme="minorHAnsi"/>
          <w:b/>
          <w:bCs/>
          <w:sz w:val="24"/>
          <w:szCs w:val="24"/>
        </w:rPr>
        <w:t>SR-II.272.2.</w:t>
      </w:r>
      <w:r w:rsidR="00051472">
        <w:rPr>
          <w:rFonts w:asciiTheme="minorHAnsi" w:eastAsiaTheme="minorHAnsi" w:hAnsiTheme="minorHAnsi" w:cstheme="minorHAnsi"/>
          <w:b/>
          <w:bCs/>
          <w:sz w:val="24"/>
          <w:szCs w:val="24"/>
        </w:rPr>
        <w:t>345</w:t>
      </w:r>
      <w:r w:rsidR="005701B2">
        <w:rPr>
          <w:rFonts w:asciiTheme="minorHAnsi" w:eastAsiaTheme="minorHAnsi" w:hAnsiTheme="minorHAnsi" w:cstheme="minorHAnsi"/>
          <w:b/>
          <w:bCs/>
          <w:sz w:val="24"/>
          <w:szCs w:val="24"/>
        </w:rPr>
        <w:t>.2025</w:t>
      </w:r>
    </w:p>
    <w:p w14:paraId="36EBD2B6" w14:textId="206DFEB4" w:rsidR="00051472" w:rsidRDefault="00051472" w:rsidP="00051472">
      <w:pPr>
        <w:spacing w:after="0" w:line="240" w:lineRule="auto"/>
        <w:jc w:val="both"/>
        <w:rPr>
          <w:rFonts w:asciiTheme="minorHAnsi" w:eastAsiaTheme="minorHAnsi" w:hAnsiTheme="minorHAnsi" w:cstheme="minorHAnsi"/>
          <w:b/>
          <w:bCs/>
          <w:sz w:val="24"/>
          <w:szCs w:val="24"/>
        </w:rPr>
      </w:pPr>
      <w:r>
        <w:rPr>
          <w:rFonts w:asciiTheme="minorHAnsi" w:eastAsiaTheme="minorHAnsi" w:hAnsiTheme="minorHAnsi" w:cstheme="minorHAnsi"/>
          <w:b/>
          <w:bCs/>
          <w:sz w:val="24"/>
          <w:szCs w:val="24"/>
        </w:rPr>
        <w:t>SR-II.272.2.346.2025</w:t>
      </w:r>
    </w:p>
    <w:p w14:paraId="026AE58F" w14:textId="7CE7ED30" w:rsidR="00114C09" w:rsidRDefault="00114C09" w:rsidP="00051472">
      <w:pPr>
        <w:spacing w:after="0" w:line="240" w:lineRule="auto"/>
        <w:jc w:val="both"/>
        <w:rPr>
          <w:rFonts w:asciiTheme="minorHAnsi" w:eastAsiaTheme="minorHAnsi" w:hAnsiTheme="minorHAnsi" w:cstheme="minorHAnsi"/>
          <w:b/>
          <w:bCs/>
          <w:sz w:val="24"/>
          <w:szCs w:val="24"/>
        </w:rPr>
      </w:pPr>
      <w:r>
        <w:rPr>
          <w:rFonts w:asciiTheme="minorHAnsi" w:eastAsiaTheme="minorHAnsi" w:hAnsiTheme="minorHAnsi" w:cstheme="minorHAnsi"/>
          <w:b/>
          <w:bCs/>
          <w:sz w:val="24"/>
          <w:szCs w:val="24"/>
        </w:rPr>
        <w:t>SR-II.272.2.347</w:t>
      </w:r>
      <w:r>
        <w:rPr>
          <w:rFonts w:asciiTheme="minorHAnsi" w:eastAsiaTheme="minorHAnsi" w:hAnsiTheme="minorHAnsi" w:cstheme="minorHAnsi"/>
          <w:b/>
          <w:bCs/>
          <w:sz w:val="24"/>
          <w:szCs w:val="24"/>
        </w:rPr>
        <w:t>.2025</w:t>
      </w:r>
    </w:p>
    <w:p w14:paraId="58CF3684" w14:textId="77777777" w:rsidR="006018B6" w:rsidRDefault="006018B6" w:rsidP="004D268A">
      <w:pPr>
        <w:spacing w:after="0" w:line="240" w:lineRule="auto"/>
        <w:jc w:val="both"/>
        <w:rPr>
          <w:rFonts w:asciiTheme="minorHAnsi" w:eastAsiaTheme="minorHAnsi" w:hAnsiTheme="minorHAnsi" w:cstheme="minorHAnsi"/>
          <w:b/>
          <w:bCs/>
          <w:sz w:val="24"/>
          <w:szCs w:val="24"/>
        </w:rPr>
      </w:pPr>
    </w:p>
    <w:p w14:paraId="12D96B91" w14:textId="77777777" w:rsidR="004D268A" w:rsidRDefault="004D268A" w:rsidP="004D268A">
      <w:pPr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</w:rPr>
      </w:pPr>
    </w:p>
    <w:p w14:paraId="3A004A4E" w14:textId="77777777" w:rsidR="004D268A" w:rsidRDefault="004D268A" w:rsidP="004D268A">
      <w:pPr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Wykonawca:</w:t>
      </w:r>
    </w:p>
    <w:p w14:paraId="382F67C1" w14:textId="77777777" w:rsidR="004D268A" w:rsidRDefault="004D268A" w:rsidP="004D268A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………………………………………</w:t>
      </w:r>
    </w:p>
    <w:p w14:paraId="0DAC33A7" w14:textId="77777777" w:rsidR="004D268A" w:rsidRDefault="004D268A" w:rsidP="004D268A">
      <w:pPr>
        <w:spacing w:after="0" w:line="240" w:lineRule="auto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(pełna nazwa/firma, adres, w zależności od podmiotu: NIP/PESEL, KRS/</w:t>
      </w:r>
      <w:proofErr w:type="spellStart"/>
      <w:r>
        <w:rPr>
          <w:rFonts w:asciiTheme="minorHAnsi" w:hAnsiTheme="minorHAnsi" w:cstheme="minorHAnsi"/>
          <w:sz w:val="20"/>
          <w:szCs w:val="20"/>
        </w:rPr>
        <w:t>CEiDG</w:t>
      </w:r>
      <w:proofErr w:type="spellEnd"/>
      <w:r>
        <w:rPr>
          <w:rFonts w:asciiTheme="minorHAnsi" w:hAnsiTheme="minorHAnsi" w:cstheme="minorHAnsi"/>
          <w:sz w:val="20"/>
          <w:szCs w:val="20"/>
        </w:rPr>
        <w:t>)</w:t>
      </w:r>
    </w:p>
    <w:p w14:paraId="22464DA9" w14:textId="77777777" w:rsidR="004D268A" w:rsidRDefault="004D268A" w:rsidP="004D268A">
      <w:pPr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reprezentowany przez:</w:t>
      </w:r>
    </w:p>
    <w:p w14:paraId="7E1E0483" w14:textId="77777777" w:rsidR="004D268A" w:rsidRDefault="004D268A" w:rsidP="004D268A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………………………………………</w:t>
      </w:r>
    </w:p>
    <w:p w14:paraId="60A017AA" w14:textId="77777777" w:rsidR="004D268A" w:rsidRDefault="004D268A" w:rsidP="004D268A">
      <w:pPr>
        <w:spacing w:after="0" w:line="240" w:lineRule="auto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(imię, nazwisko, stanowisko/podstawa do reprezentacji)</w:t>
      </w:r>
    </w:p>
    <w:p w14:paraId="78B8BB2F" w14:textId="77777777" w:rsidR="004D268A" w:rsidRDefault="004D268A" w:rsidP="004D268A">
      <w:pPr>
        <w:spacing w:after="0" w:line="240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14:paraId="29921DA1" w14:textId="3F0CCE72" w:rsidR="00641E86" w:rsidRDefault="004D268A" w:rsidP="00641E86">
      <w:pPr>
        <w:shd w:val="clear" w:color="auto" w:fill="D9D9D9" w:themeFill="background1" w:themeFillShade="D9"/>
        <w:spacing w:after="0" w:line="240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OŚWIADCZENIE WYKONAWCY</w:t>
      </w:r>
    </w:p>
    <w:p w14:paraId="6E08ADB2" w14:textId="36FF7CFE" w:rsidR="00114C09" w:rsidRDefault="004D268A" w:rsidP="006018B6">
      <w:pPr>
        <w:pStyle w:val="Bezodstpw"/>
        <w:spacing w:line="276" w:lineRule="auto"/>
        <w:jc w:val="both"/>
        <w:rPr>
          <w:rFonts w:cstheme="minorHAnsi"/>
          <w:bCs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Na potrzeby postępowania o udzielenie zamówienia publicznego </w:t>
      </w:r>
      <w:r w:rsidR="000C7253" w:rsidRPr="00B006EA">
        <w:rPr>
          <w:rFonts w:cstheme="minorHAnsi"/>
          <w:sz w:val="24"/>
          <w:szCs w:val="24"/>
        </w:rPr>
        <w:t xml:space="preserve">na </w:t>
      </w:r>
      <w:r w:rsidR="00114C09" w:rsidRPr="0062608B">
        <w:rPr>
          <w:rFonts w:eastAsia="Calibri" w:cstheme="minorHAnsi"/>
          <w:b/>
          <w:bCs/>
          <w:sz w:val="24"/>
          <w:szCs w:val="24"/>
        </w:rPr>
        <w:t xml:space="preserve">dostawę do siedziby Zamawiającego </w:t>
      </w:r>
      <w:r w:rsidR="00114C09">
        <w:rPr>
          <w:rFonts w:eastAsia="Calibri" w:cstheme="minorHAnsi"/>
          <w:b/>
          <w:bCs/>
          <w:sz w:val="24"/>
          <w:szCs w:val="24"/>
        </w:rPr>
        <w:t xml:space="preserve">urządzenia biurowego, </w:t>
      </w:r>
      <w:r w:rsidR="00114C09" w:rsidRPr="0062608B">
        <w:rPr>
          <w:rFonts w:eastAsia="Calibri" w:cstheme="minorHAnsi"/>
          <w:b/>
          <w:bCs/>
          <w:sz w:val="24"/>
          <w:szCs w:val="24"/>
        </w:rPr>
        <w:t xml:space="preserve">sprzętu </w:t>
      </w:r>
      <w:r w:rsidR="00114C09">
        <w:rPr>
          <w:rFonts w:eastAsia="Calibri" w:cstheme="minorHAnsi"/>
          <w:b/>
          <w:bCs/>
          <w:sz w:val="24"/>
          <w:szCs w:val="24"/>
        </w:rPr>
        <w:t xml:space="preserve">sportowego oraz </w:t>
      </w:r>
      <w:r w:rsidR="00114C09" w:rsidRPr="0062608B">
        <w:rPr>
          <w:rFonts w:eastAsia="Calibri" w:cstheme="minorHAnsi"/>
          <w:b/>
          <w:bCs/>
          <w:sz w:val="24"/>
          <w:szCs w:val="24"/>
        </w:rPr>
        <w:t>elektronicznego</w:t>
      </w:r>
      <w:r w:rsidR="00114C09" w:rsidRPr="00E3500E">
        <w:rPr>
          <w:rFonts w:eastAsia="Calibri" w:cstheme="minorHAnsi"/>
          <w:b/>
          <w:bCs/>
          <w:sz w:val="24"/>
          <w:szCs w:val="24"/>
        </w:rPr>
        <w:t xml:space="preserve"> </w:t>
      </w:r>
      <w:r w:rsidR="00114C09" w:rsidRPr="0062608B">
        <w:rPr>
          <w:rFonts w:eastAsia="Calibri" w:cstheme="minorHAnsi"/>
          <w:b/>
          <w:bCs/>
          <w:sz w:val="24"/>
          <w:szCs w:val="24"/>
        </w:rPr>
        <w:t>na potrzeby Starostwa Powiatowego w Kielcach</w:t>
      </w:r>
      <w:r w:rsidR="00114C09">
        <w:rPr>
          <w:rFonts w:eastAsia="Calibri" w:cstheme="minorHAnsi"/>
          <w:b/>
          <w:bCs/>
          <w:sz w:val="24"/>
          <w:szCs w:val="24"/>
        </w:rPr>
        <w:t>,</w:t>
      </w:r>
      <w:r w:rsidR="00114C09" w:rsidRPr="00D0605D">
        <w:rPr>
          <w:rFonts w:cstheme="minorHAnsi"/>
          <w:bCs/>
          <w:sz w:val="24"/>
          <w:szCs w:val="24"/>
        </w:rPr>
        <w:t xml:space="preserve"> </w:t>
      </w:r>
    </w:p>
    <w:p w14:paraId="2B149262" w14:textId="5DFC66C5" w:rsidR="004D268A" w:rsidRPr="006018B6" w:rsidRDefault="004D268A" w:rsidP="006018B6">
      <w:pPr>
        <w:pStyle w:val="Bezodstpw"/>
        <w:spacing w:line="276" w:lineRule="auto"/>
        <w:jc w:val="both"/>
        <w:rPr>
          <w:rFonts w:eastAsia="Calibri" w:cstheme="minorHAnsi"/>
          <w:sz w:val="24"/>
          <w:szCs w:val="24"/>
        </w:rPr>
      </w:pPr>
      <w:r w:rsidRPr="00D0605D">
        <w:rPr>
          <w:rFonts w:cstheme="minorHAnsi"/>
          <w:bCs/>
          <w:sz w:val="24"/>
          <w:szCs w:val="24"/>
        </w:rPr>
        <w:t>oświadczam, co następuje:</w:t>
      </w:r>
    </w:p>
    <w:p w14:paraId="4F407D56" w14:textId="670F0D9D" w:rsidR="004D268A" w:rsidRDefault="004D268A" w:rsidP="004D268A">
      <w:pPr>
        <w:pStyle w:val="Akapitzlist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sz w:val="24"/>
          <w:szCs w:val="24"/>
        </w:rPr>
        <w:t xml:space="preserve">Oświadczam, że nie podlegam wykluczeniu z postępowania na podstawie art. 108 ust. 1 pkt 1) – 6) </w:t>
      </w:r>
      <w:r w:rsidR="00FC36B3">
        <w:rPr>
          <w:rFonts w:asciiTheme="minorHAnsi" w:hAnsiTheme="minorHAnsi" w:cstheme="minorHAnsi"/>
          <w:bCs/>
          <w:sz w:val="24"/>
          <w:szCs w:val="24"/>
        </w:rPr>
        <w:t xml:space="preserve">oraz art. 109 ust. 1 pkt 4) ustawy </w:t>
      </w:r>
      <w:proofErr w:type="spellStart"/>
      <w:r w:rsidR="00FC36B3">
        <w:rPr>
          <w:rFonts w:asciiTheme="minorHAnsi" w:hAnsiTheme="minorHAnsi" w:cstheme="minorHAnsi"/>
          <w:bCs/>
          <w:sz w:val="24"/>
          <w:szCs w:val="24"/>
        </w:rPr>
        <w:t>Pzp</w:t>
      </w:r>
      <w:proofErr w:type="spellEnd"/>
      <w:r w:rsidR="00FC36B3">
        <w:rPr>
          <w:rFonts w:asciiTheme="minorHAnsi" w:hAnsiTheme="minorHAnsi" w:cstheme="minorHAnsi"/>
          <w:bCs/>
          <w:sz w:val="24"/>
          <w:szCs w:val="24"/>
        </w:rPr>
        <w:t>.</w:t>
      </w:r>
      <w:bookmarkStart w:id="0" w:name="_GoBack"/>
      <w:bookmarkEnd w:id="0"/>
    </w:p>
    <w:p w14:paraId="78152DDF" w14:textId="64A69226" w:rsidR="004D268A" w:rsidRDefault="004D268A" w:rsidP="004D268A">
      <w:pPr>
        <w:pStyle w:val="Akapitzlist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Oświadczam, że nie zachodzą w stosunku do mnie przesłanki wykluczenia z postępowania na podstawie art.  </w:t>
      </w:r>
      <w:r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7 ust. 1 ustawy </w:t>
      </w:r>
      <w:r>
        <w:rPr>
          <w:rFonts w:asciiTheme="minorHAnsi" w:hAnsiTheme="minorHAnsi" w:cstheme="minorHAnsi"/>
          <w:sz w:val="24"/>
          <w:szCs w:val="24"/>
        </w:rPr>
        <w:t>z dnia 13 kwietnia 2022 r.</w:t>
      </w:r>
      <w:r>
        <w:rPr>
          <w:rFonts w:asciiTheme="minorHAnsi" w:hAnsiTheme="minorHAnsi" w:cstheme="minorHAnsi"/>
          <w:i/>
          <w:iCs/>
          <w:sz w:val="24"/>
          <w:szCs w:val="24"/>
        </w:rPr>
        <w:t xml:space="preserve"> </w:t>
      </w:r>
      <w:r>
        <w:rPr>
          <w:rFonts w:asciiTheme="minorHAnsi" w:hAnsiTheme="minorHAnsi" w:cstheme="minorHAnsi"/>
          <w:i/>
          <w:iCs/>
          <w:color w:val="222222"/>
          <w:sz w:val="24"/>
          <w:szCs w:val="24"/>
        </w:rPr>
        <w:t xml:space="preserve">o szczególnych rozwiązaniach w zakresie przeciwdziałania wspieraniu agresji na Ukrainę oraz służących ochronie bezpieczeństwa narodowego </w:t>
      </w:r>
      <w:r>
        <w:rPr>
          <w:rFonts w:asciiTheme="minorHAnsi" w:hAnsiTheme="minorHAnsi" w:cstheme="minorHAnsi"/>
          <w:iCs/>
          <w:color w:val="222222"/>
          <w:sz w:val="24"/>
          <w:szCs w:val="24"/>
        </w:rPr>
        <w:t>(</w:t>
      </w:r>
      <w:proofErr w:type="spellStart"/>
      <w:r w:rsidR="005701B2">
        <w:rPr>
          <w:rFonts w:asciiTheme="minorHAnsi" w:hAnsiTheme="minorHAnsi" w:cstheme="minorHAnsi"/>
          <w:iCs/>
          <w:color w:val="222222"/>
          <w:sz w:val="24"/>
          <w:szCs w:val="24"/>
        </w:rPr>
        <w:t>t.j</w:t>
      </w:r>
      <w:proofErr w:type="spellEnd"/>
      <w:r w:rsidR="005701B2">
        <w:rPr>
          <w:rFonts w:asciiTheme="minorHAnsi" w:hAnsiTheme="minorHAnsi" w:cstheme="minorHAnsi"/>
          <w:iCs/>
          <w:color w:val="222222"/>
          <w:sz w:val="24"/>
          <w:szCs w:val="24"/>
        </w:rPr>
        <w:t xml:space="preserve">. </w:t>
      </w:r>
      <w:r>
        <w:rPr>
          <w:rFonts w:asciiTheme="minorHAnsi" w:hAnsiTheme="minorHAnsi" w:cstheme="minorHAnsi"/>
          <w:iCs/>
          <w:color w:val="222222"/>
          <w:sz w:val="24"/>
          <w:szCs w:val="24"/>
        </w:rPr>
        <w:t>Dz. U. z 202</w:t>
      </w:r>
      <w:r w:rsidR="00A1475C">
        <w:rPr>
          <w:rFonts w:asciiTheme="minorHAnsi" w:hAnsiTheme="minorHAnsi" w:cstheme="minorHAnsi"/>
          <w:iCs/>
          <w:color w:val="222222"/>
          <w:sz w:val="24"/>
          <w:szCs w:val="24"/>
        </w:rPr>
        <w:t>5</w:t>
      </w:r>
      <w:r>
        <w:rPr>
          <w:rFonts w:asciiTheme="minorHAnsi" w:hAnsiTheme="minorHAnsi" w:cstheme="minorHAnsi"/>
          <w:iCs/>
          <w:color w:val="222222"/>
          <w:sz w:val="24"/>
          <w:szCs w:val="24"/>
        </w:rPr>
        <w:t xml:space="preserve"> r. poz.</w:t>
      </w:r>
      <w:r w:rsidR="00C06614" w:rsidRPr="00C06614">
        <w:rPr>
          <w:rFonts w:asciiTheme="minorHAnsi" w:hAnsiTheme="minorHAnsi" w:cstheme="minorHAnsi"/>
          <w:iCs/>
          <w:color w:val="222222"/>
          <w:sz w:val="24"/>
          <w:szCs w:val="24"/>
        </w:rPr>
        <w:t xml:space="preserve">  </w:t>
      </w:r>
      <w:r w:rsidR="00D74FF2">
        <w:rPr>
          <w:rFonts w:asciiTheme="minorHAnsi" w:hAnsiTheme="minorHAnsi" w:cstheme="minorHAnsi"/>
          <w:iCs/>
          <w:color w:val="222222"/>
          <w:sz w:val="24"/>
          <w:szCs w:val="24"/>
        </w:rPr>
        <w:t>5</w:t>
      </w:r>
      <w:r w:rsidR="00E06576">
        <w:rPr>
          <w:rFonts w:asciiTheme="minorHAnsi" w:hAnsiTheme="minorHAnsi" w:cstheme="minorHAnsi"/>
          <w:iCs/>
          <w:color w:val="222222"/>
          <w:sz w:val="24"/>
          <w:szCs w:val="24"/>
        </w:rPr>
        <w:t>14</w:t>
      </w:r>
      <w:r w:rsidR="00C06614" w:rsidRPr="00C06614">
        <w:rPr>
          <w:rFonts w:asciiTheme="minorHAnsi" w:hAnsiTheme="minorHAnsi" w:cstheme="minorHAnsi"/>
          <w:iCs/>
          <w:color w:val="222222"/>
          <w:sz w:val="24"/>
          <w:szCs w:val="24"/>
        </w:rPr>
        <w:t>)</w:t>
      </w:r>
      <w:r w:rsidR="00C06614" w:rsidRPr="00C06614">
        <w:rPr>
          <w:rFonts w:asciiTheme="minorHAnsi" w:hAnsiTheme="minorHAnsi" w:cstheme="minorHAnsi"/>
          <w:i/>
          <w:iCs/>
          <w:color w:val="222222"/>
          <w:sz w:val="24"/>
          <w:szCs w:val="24"/>
          <w:vertAlign w:val="superscript"/>
        </w:rPr>
        <w:footnoteReference w:id="1"/>
      </w:r>
      <w:r w:rsidR="00C06614" w:rsidRPr="00C06614">
        <w:rPr>
          <w:rFonts w:asciiTheme="minorHAnsi" w:hAnsiTheme="minorHAnsi" w:cstheme="minorHAnsi"/>
          <w:i/>
          <w:iCs/>
          <w:color w:val="222222"/>
          <w:sz w:val="24"/>
          <w:szCs w:val="24"/>
        </w:rPr>
        <w:t>.</w:t>
      </w:r>
    </w:p>
    <w:p w14:paraId="5F8DB7D9" w14:textId="77777777" w:rsidR="004D268A" w:rsidRDefault="004D268A" w:rsidP="004D268A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7EEF2AFF" w14:textId="77777777" w:rsidR="004D268A" w:rsidRDefault="004D268A" w:rsidP="004D268A">
      <w:pPr>
        <w:spacing w:after="0" w:line="240" w:lineRule="auto"/>
        <w:rPr>
          <w:rFonts w:asciiTheme="minorHAnsi" w:hAnsiTheme="minorHAnsi" w:cstheme="minorHAnsi"/>
          <w:sz w:val="20"/>
          <w:szCs w:val="20"/>
        </w:rPr>
      </w:pPr>
    </w:p>
    <w:p w14:paraId="3851711F" w14:textId="77777777" w:rsidR="004D268A" w:rsidRDefault="004D268A" w:rsidP="004D268A">
      <w:pPr>
        <w:spacing w:after="0" w:line="240" w:lineRule="auto"/>
        <w:rPr>
          <w:rFonts w:asciiTheme="minorHAnsi" w:hAnsiTheme="minorHAnsi" w:cstheme="minorHAnsi"/>
          <w:sz w:val="20"/>
          <w:szCs w:val="20"/>
        </w:rPr>
      </w:pPr>
    </w:p>
    <w:p w14:paraId="276D8F1A" w14:textId="77777777" w:rsidR="004D268A" w:rsidRDefault="004D268A" w:rsidP="004D268A">
      <w:pPr>
        <w:spacing w:after="0" w:line="240" w:lineRule="auto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(miejscowość), dnia ………….…….r.</w:t>
      </w:r>
      <w:r>
        <w:rPr>
          <w:rFonts w:asciiTheme="minorHAnsi" w:hAnsiTheme="minorHAnsi" w:cstheme="minorHAnsi"/>
          <w:b/>
          <w:bCs/>
          <w:sz w:val="24"/>
          <w:szCs w:val="24"/>
        </w:rPr>
        <w:t xml:space="preserve">                                                                 </w:t>
      </w:r>
      <w:r>
        <w:rPr>
          <w:rFonts w:asciiTheme="minorHAnsi" w:hAnsiTheme="minorHAnsi" w:cstheme="minorHAnsi"/>
          <w:sz w:val="20"/>
          <w:szCs w:val="20"/>
        </w:rPr>
        <w:t>…………………………………</w:t>
      </w:r>
    </w:p>
    <w:p w14:paraId="31178DF2" w14:textId="77777777" w:rsidR="004D268A" w:rsidRDefault="004D268A" w:rsidP="004D268A">
      <w:pPr>
        <w:spacing w:after="0" w:line="240" w:lineRule="auto"/>
        <w:ind w:left="6372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          (podpis)</w:t>
      </w:r>
    </w:p>
    <w:p w14:paraId="6FAD4AE9" w14:textId="77777777" w:rsidR="006B6AAF" w:rsidRDefault="006B6AAF"/>
    <w:sectPr w:rsidR="006B6A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5A17647" w14:textId="77777777" w:rsidR="004D268A" w:rsidRDefault="004D268A" w:rsidP="004D268A">
      <w:pPr>
        <w:spacing w:after="0" w:line="240" w:lineRule="auto"/>
      </w:pPr>
      <w:r>
        <w:separator/>
      </w:r>
    </w:p>
  </w:endnote>
  <w:endnote w:type="continuationSeparator" w:id="0">
    <w:p w14:paraId="6BA02AAE" w14:textId="77777777" w:rsidR="004D268A" w:rsidRDefault="004D268A" w:rsidP="004D26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1FD037" w14:textId="77777777" w:rsidR="004D268A" w:rsidRDefault="004D268A" w:rsidP="004D268A">
      <w:pPr>
        <w:spacing w:after="0" w:line="240" w:lineRule="auto"/>
      </w:pPr>
      <w:r>
        <w:separator/>
      </w:r>
    </w:p>
  </w:footnote>
  <w:footnote w:type="continuationSeparator" w:id="0">
    <w:p w14:paraId="74503554" w14:textId="77777777" w:rsidR="004D268A" w:rsidRDefault="004D268A" w:rsidP="004D268A">
      <w:pPr>
        <w:spacing w:after="0" w:line="240" w:lineRule="auto"/>
      </w:pPr>
      <w:r>
        <w:continuationSeparator/>
      </w:r>
    </w:p>
  </w:footnote>
  <w:footnote w:id="1">
    <w:p w14:paraId="7EA9BDDC" w14:textId="77777777" w:rsidR="00FB245B" w:rsidRDefault="00C06614" w:rsidP="00FB245B">
      <w:pPr>
        <w:spacing w:after="0" w:line="240" w:lineRule="auto"/>
        <w:jc w:val="both"/>
        <w:rPr>
          <w:rFonts w:ascii="Arial" w:eastAsiaTheme="minorHAnsi" w:hAnsi="Arial" w:cs="Arial"/>
          <w:color w:val="222222"/>
          <w:sz w:val="16"/>
          <w:szCs w:val="16"/>
        </w:rPr>
      </w:pPr>
      <w:r w:rsidRPr="002E693D">
        <w:rPr>
          <w:rFonts w:ascii="Arial" w:eastAsiaTheme="minorHAnsi" w:hAnsi="Arial" w:cs="Arial"/>
          <w:sz w:val="16"/>
          <w:szCs w:val="16"/>
          <w:vertAlign w:val="superscript"/>
        </w:rPr>
        <w:footnoteRef/>
      </w:r>
      <w:r w:rsidR="00FB245B">
        <w:rPr>
          <w:rFonts w:ascii="Arial" w:eastAsiaTheme="minorHAnsi" w:hAnsi="Arial" w:cs="Arial"/>
          <w:color w:val="222222"/>
          <w:sz w:val="16"/>
          <w:szCs w:val="16"/>
        </w:rPr>
        <w:t xml:space="preserve">Zgodnie z treścią art. 7 ust. 1 ustawy z dnia 13 kwietnia 2022 r. </w:t>
      </w:r>
      <w:r w:rsidR="00FB245B">
        <w:rPr>
          <w:rFonts w:ascii="Arial" w:eastAsiaTheme="minorHAnsi" w:hAnsi="Arial" w:cs="Arial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zwanej dalej „ustawą”, </w:t>
      </w:r>
      <w:r w:rsidR="00FB245B">
        <w:rPr>
          <w:rFonts w:ascii="Arial" w:eastAsiaTheme="minorHAnsi" w:hAnsi="Arial" w:cs="Arial"/>
          <w:color w:val="222222"/>
          <w:sz w:val="16"/>
          <w:szCs w:val="16"/>
        </w:rPr>
        <w:t xml:space="preserve">z </w:t>
      </w:r>
      <w:r w:rsidR="00FB245B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postępowania          o udzielenie zamówienia publicznego lub konkursu prowadzonego na podstawie ustawy </w:t>
      </w:r>
      <w:proofErr w:type="spellStart"/>
      <w:r w:rsidR="00FB245B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Pzp</w:t>
      </w:r>
      <w:proofErr w:type="spellEnd"/>
      <w:r w:rsidR="00FB245B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wyklucza się:</w:t>
      </w:r>
    </w:p>
    <w:p w14:paraId="50E58C38" w14:textId="77777777" w:rsidR="00FB245B" w:rsidRDefault="00FB245B" w:rsidP="00FB245B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1) wykonawcę oraz uczestnika konkursu wymienionego w wykazach określonych w rozporządzeniu 765/2006 i rozporządzeniu 269/2014 albo wpisanego na listę na podstawie decyzji w sprawie wpisu na listę rozstrzygającej o zastosowaniu środka,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br/>
        <w:t>o którym mowa w art. 1 pkt 3;</w:t>
      </w:r>
    </w:p>
    <w:p w14:paraId="11411E62" w14:textId="77777777" w:rsidR="00FB245B" w:rsidRDefault="00FB245B" w:rsidP="00FB245B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2) wykonawcę oraz uczestnika konkursu, którego beneficjentem rzeczywistym w rozumieniu ustawy z dnia 1 marca 2018 r.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br/>
        <w:t>o przeciwdziałaniu praniu pieniędzy oraz finansowaniu terroryzmu (tj. Dz. U. z 2025 r. poz. 644)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3;</w:t>
      </w:r>
    </w:p>
    <w:p w14:paraId="14971998" w14:textId="0A374782" w:rsidR="00C06614" w:rsidRDefault="00FB245B" w:rsidP="00FB245B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3) wykonawcę oraz uczestnika konkursu, którego jednostką dominującą w rozumieniu art. 3 ust. 1 pkt 37 ustawy z dnia 29 września 1994 r. o rachunkowości (Dz. U. z 2023 r. poz. 120 z </w:t>
      </w:r>
      <w:proofErr w:type="spellStart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późn</w:t>
      </w:r>
      <w:proofErr w:type="spellEnd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. zm.) jest podmiot wymieniony w wykazach określonych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br/>
        <w:t>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468A0"/>
    <w:multiLevelType w:val="hybridMultilevel"/>
    <w:tmpl w:val="108298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268A"/>
    <w:rsid w:val="00051472"/>
    <w:rsid w:val="000B3FA8"/>
    <w:rsid w:val="000C36FA"/>
    <w:rsid w:val="000C7253"/>
    <w:rsid w:val="00114C09"/>
    <w:rsid w:val="00217F70"/>
    <w:rsid w:val="00281EB1"/>
    <w:rsid w:val="00313C5A"/>
    <w:rsid w:val="004D268A"/>
    <w:rsid w:val="00503FCB"/>
    <w:rsid w:val="00506D07"/>
    <w:rsid w:val="00524BA9"/>
    <w:rsid w:val="005701B2"/>
    <w:rsid w:val="005C185D"/>
    <w:rsid w:val="006018B6"/>
    <w:rsid w:val="00641E86"/>
    <w:rsid w:val="0068335B"/>
    <w:rsid w:val="006B6AAF"/>
    <w:rsid w:val="007D34C0"/>
    <w:rsid w:val="008169DA"/>
    <w:rsid w:val="00886B3E"/>
    <w:rsid w:val="00A1475C"/>
    <w:rsid w:val="00BD679F"/>
    <w:rsid w:val="00C0065A"/>
    <w:rsid w:val="00C06614"/>
    <w:rsid w:val="00CD2E2D"/>
    <w:rsid w:val="00D0605D"/>
    <w:rsid w:val="00D74FF2"/>
    <w:rsid w:val="00E06576"/>
    <w:rsid w:val="00FB245B"/>
    <w:rsid w:val="00FC36B3"/>
    <w:rsid w:val="00FF4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FF3A7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D268A"/>
    <w:pPr>
      <w:spacing w:after="160" w:line="25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D268A"/>
    <w:pPr>
      <w:ind w:left="720"/>
      <w:contextualSpacing/>
    </w:pPr>
  </w:style>
  <w:style w:type="paragraph" w:customStyle="1" w:styleId="Tekstwstpniesformatowany">
    <w:name w:val="Tekst wstępnie sformatowany"/>
    <w:basedOn w:val="Normalny"/>
    <w:uiPriority w:val="99"/>
    <w:rsid w:val="004D268A"/>
    <w:pPr>
      <w:widowControl w:val="0"/>
      <w:suppressAutoHyphens/>
      <w:spacing w:after="0" w:line="240" w:lineRule="auto"/>
    </w:pPr>
    <w:rPr>
      <w:rFonts w:ascii="Courier New" w:hAnsi="Courier New" w:cs="Courier New"/>
      <w:sz w:val="20"/>
      <w:szCs w:val="20"/>
      <w:lang w:eastAsia="ar-SA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D268A"/>
    <w:rPr>
      <w:vertAlign w:val="superscript"/>
    </w:rPr>
  </w:style>
  <w:style w:type="paragraph" w:styleId="Bezodstpw">
    <w:name w:val="No Spacing"/>
    <w:uiPriority w:val="1"/>
    <w:qFormat/>
    <w:rsid w:val="006018B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D268A"/>
    <w:pPr>
      <w:spacing w:after="160" w:line="25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D268A"/>
    <w:pPr>
      <w:ind w:left="720"/>
      <w:contextualSpacing/>
    </w:pPr>
  </w:style>
  <w:style w:type="paragraph" w:customStyle="1" w:styleId="Tekstwstpniesformatowany">
    <w:name w:val="Tekst wstępnie sformatowany"/>
    <w:basedOn w:val="Normalny"/>
    <w:uiPriority w:val="99"/>
    <w:rsid w:val="004D268A"/>
    <w:pPr>
      <w:widowControl w:val="0"/>
      <w:suppressAutoHyphens/>
      <w:spacing w:after="0" w:line="240" w:lineRule="auto"/>
    </w:pPr>
    <w:rPr>
      <w:rFonts w:ascii="Courier New" w:hAnsi="Courier New" w:cs="Courier New"/>
      <w:sz w:val="20"/>
      <w:szCs w:val="20"/>
      <w:lang w:eastAsia="ar-SA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D268A"/>
    <w:rPr>
      <w:vertAlign w:val="superscript"/>
    </w:rPr>
  </w:style>
  <w:style w:type="paragraph" w:styleId="Bezodstpw">
    <w:name w:val="No Spacing"/>
    <w:uiPriority w:val="1"/>
    <w:qFormat/>
    <w:rsid w:val="006018B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789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160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Iwona Bęben</cp:lastModifiedBy>
  <cp:revision>34</cp:revision>
  <cp:lastPrinted>2023-12-12T10:11:00Z</cp:lastPrinted>
  <dcterms:created xsi:type="dcterms:W3CDTF">2023-11-24T12:17:00Z</dcterms:created>
  <dcterms:modified xsi:type="dcterms:W3CDTF">2025-10-09T09:07:00Z</dcterms:modified>
</cp:coreProperties>
</file>