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4BB" w:rsidRDefault="00EA04BB" w:rsidP="00EA04BB">
      <w:pPr>
        <w:rPr>
          <w:rFonts w:ascii="Times New Roman" w:hAnsi="Times New Roman" w:cs="Times New Roman"/>
          <w:b/>
        </w:rPr>
      </w:pPr>
      <w:r w:rsidRPr="001F5F6E">
        <w:rPr>
          <w:rFonts w:ascii="Times New Roman" w:hAnsi="Times New Roman" w:cs="Times New Roman"/>
          <w:b/>
        </w:rPr>
        <w:t>SR-II.272.2.122.2026</w:t>
      </w:r>
    </w:p>
    <w:p w:rsidR="00EA04BB" w:rsidRPr="001F5F6E" w:rsidRDefault="00EA04BB" w:rsidP="00EA04BB">
      <w:pPr>
        <w:jc w:val="right"/>
        <w:rPr>
          <w:rFonts w:ascii="Times New Roman" w:hAnsi="Times New Roman" w:cs="Times New Roman"/>
          <w:b/>
        </w:rPr>
      </w:pPr>
      <w:r w:rsidRPr="00EA04BB">
        <w:rPr>
          <w:rFonts w:ascii="Times New Roman" w:hAnsi="Times New Roman" w:cs="Times New Roman"/>
          <w:b/>
        </w:rPr>
        <w:t>Załącznik nr 3</w:t>
      </w:r>
    </w:p>
    <w:p w:rsidR="00EA04BB" w:rsidRPr="00BA42CD" w:rsidRDefault="00EA04BB" w:rsidP="00EA04B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A42CD">
        <w:rPr>
          <w:rFonts w:ascii="Times New Roman" w:hAnsi="Times New Roman"/>
          <w:b/>
          <w:bCs/>
          <w:sz w:val="24"/>
          <w:szCs w:val="24"/>
        </w:rPr>
        <w:t>Wykonawca:</w:t>
      </w:r>
    </w:p>
    <w:p w:rsidR="00EA04BB" w:rsidRPr="00BA42CD" w:rsidRDefault="00EA04BB" w:rsidP="00EA04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42CD">
        <w:rPr>
          <w:rFonts w:ascii="Times New Roman" w:hAnsi="Times New Roman"/>
          <w:sz w:val="24"/>
          <w:szCs w:val="24"/>
        </w:rPr>
        <w:t>………………………………………</w:t>
      </w:r>
    </w:p>
    <w:p w:rsidR="00EA04BB" w:rsidRPr="00BA42CD" w:rsidRDefault="00EA04BB" w:rsidP="00EA04B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A42CD">
        <w:rPr>
          <w:rFonts w:ascii="Times New Roman" w:hAnsi="Times New Roman"/>
          <w:sz w:val="20"/>
          <w:szCs w:val="20"/>
        </w:rPr>
        <w:t>(pełna nazwa/firma, adres, w zależności od podmiotu: NIP/PESEL, KRS/</w:t>
      </w:r>
      <w:proofErr w:type="spellStart"/>
      <w:r w:rsidRPr="00BA42CD">
        <w:rPr>
          <w:rFonts w:ascii="Times New Roman" w:hAnsi="Times New Roman"/>
          <w:sz w:val="20"/>
          <w:szCs w:val="20"/>
        </w:rPr>
        <w:t>CEiDG</w:t>
      </w:r>
      <w:proofErr w:type="spellEnd"/>
      <w:r w:rsidRPr="00BA42CD">
        <w:rPr>
          <w:rFonts w:ascii="Times New Roman" w:hAnsi="Times New Roman"/>
          <w:sz w:val="20"/>
          <w:szCs w:val="20"/>
        </w:rPr>
        <w:t>)</w:t>
      </w:r>
    </w:p>
    <w:p w:rsidR="00EA04BB" w:rsidRPr="00BA42CD" w:rsidRDefault="00EA04BB" w:rsidP="00EA04B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A42CD">
        <w:rPr>
          <w:rFonts w:ascii="Times New Roman" w:hAnsi="Times New Roman"/>
          <w:b/>
          <w:bCs/>
          <w:sz w:val="24"/>
          <w:szCs w:val="24"/>
        </w:rPr>
        <w:t>reprezentowany przez:</w:t>
      </w:r>
    </w:p>
    <w:p w:rsidR="00EA04BB" w:rsidRPr="00BA42CD" w:rsidRDefault="00EA04BB" w:rsidP="00EA04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42CD">
        <w:rPr>
          <w:rFonts w:ascii="Times New Roman" w:hAnsi="Times New Roman"/>
          <w:sz w:val="24"/>
          <w:szCs w:val="24"/>
        </w:rPr>
        <w:t>………………………………………</w:t>
      </w:r>
    </w:p>
    <w:p w:rsidR="00EA04BB" w:rsidRPr="00BA42CD" w:rsidRDefault="00EA04BB" w:rsidP="00EA04B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A42CD">
        <w:rPr>
          <w:rFonts w:ascii="Times New Roman" w:hAnsi="Times New Roman"/>
          <w:sz w:val="20"/>
          <w:szCs w:val="20"/>
        </w:rPr>
        <w:t>(imię, nazwisko, stanowisko/podstawa do reprezentacji)</w:t>
      </w:r>
    </w:p>
    <w:p w:rsidR="00EA04BB" w:rsidRPr="00BA42CD" w:rsidRDefault="00EA04BB" w:rsidP="00EA04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A04BB" w:rsidRPr="00BA42CD" w:rsidRDefault="00EA04BB" w:rsidP="00EA04BB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42CD">
        <w:rPr>
          <w:rFonts w:ascii="Times New Roman" w:hAnsi="Times New Roman"/>
          <w:b/>
          <w:bCs/>
          <w:sz w:val="24"/>
          <w:szCs w:val="24"/>
        </w:rPr>
        <w:t>OŚWIADCZENIE WYKONAWCY</w:t>
      </w:r>
    </w:p>
    <w:p w:rsidR="00EA04BB" w:rsidRPr="00BA42CD" w:rsidRDefault="00EA04BB" w:rsidP="00EA04BB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2CD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>
        <w:rPr>
          <w:rFonts w:ascii="Times New Roman" w:hAnsi="Times New Roman" w:cs="Times New Roman"/>
          <w:sz w:val="24"/>
          <w:szCs w:val="24"/>
        </w:rPr>
        <w:t>pn.:</w:t>
      </w:r>
      <w:bookmarkStart w:id="0" w:name="_GoBack"/>
      <w:bookmarkEnd w:id="0"/>
      <w:r w:rsidRPr="00BA42CD">
        <w:rPr>
          <w:rFonts w:ascii="Times New Roman" w:hAnsi="Times New Roman" w:cs="Times New Roman"/>
          <w:sz w:val="24"/>
          <w:szCs w:val="24"/>
        </w:rPr>
        <w:t xml:space="preserve"> </w:t>
      </w:r>
      <w:r w:rsidRPr="00BA42CD">
        <w:rPr>
          <w:rFonts w:ascii="Times New Roman" w:hAnsi="Times New Roman" w:cs="Times New Roman"/>
          <w:b/>
          <w:sz w:val="24"/>
          <w:szCs w:val="24"/>
        </w:rPr>
        <w:t>„</w:t>
      </w:r>
      <w:r w:rsidRPr="00EA04BB">
        <w:rPr>
          <w:rFonts w:ascii="Times New Roman" w:hAnsi="Times New Roman" w:cs="Times New Roman"/>
          <w:b/>
          <w:bCs/>
          <w:sz w:val="24"/>
          <w:szCs w:val="24"/>
        </w:rPr>
        <w:t xml:space="preserve">Sporządzenie w 3 egzemplarzach uproszczonych planów urządzenia lasu lub inwentaryzacji stanu lasu, dla terenu gmin: Bodzentyn (20 obrębów ewidencyjnych), Łopuszno (5 obrębów ewidencyjnych), Pierzchnica (15 obrębów ewidencyjnych) – na łącznej powierzchni </w:t>
      </w:r>
      <w:r w:rsidRPr="00EA04BB">
        <w:rPr>
          <w:rFonts w:ascii="Times New Roman" w:hAnsi="Times New Roman" w:cs="Times New Roman"/>
          <w:b/>
          <w:bCs/>
          <w:sz w:val="24"/>
          <w:szCs w:val="24"/>
        </w:rPr>
        <w:br/>
        <w:t>ok. 1 492,00 ha</w:t>
      </w:r>
      <w:r w:rsidRPr="00BA42CD">
        <w:rPr>
          <w:rFonts w:ascii="Times New Roman" w:hAnsi="Times New Roman" w:cs="Times New Roman"/>
          <w:b/>
          <w:sz w:val="24"/>
          <w:szCs w:val="24"/>
        </w:rPr>
        <w:t>”</w:t>
      </w:r>
      <w:r w:rsidRPr="00BA42C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,</w:t>
      </w:r>
      <w:r w:rsidRPr="00BA42CD">
        <w:rPr>
          <w:rFonts w:ascii="Times New Roman" w:hAnsi="Times New Roman" w:cs="Times New Roman"/>
          <w:bCs/>
          <w:sz w:val="24"/>
          <w:szCs w:val="24"/>
        </w:rPr>
        <w:t>oświadczam, co następuje:</w:t>
      </w:r>
    </w:p>
    <w:p w:rsidR="00EA04BB" w:rsidRPr="00BA42CD" w:rsidRDefault="00EA04BB" w:rsidP="00EA04B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A42CD">
        <w:rPr>
          <w:rFonts w:ascii="Times New Roman" w:hAnsi="Times New Roman"/>
          <w:bCs/>
          <w:sz w:val="24"/>
          <w:szCs w:val="24"/>
        </w:rPr>
        <w:t>Oświadczam, że nie podlegam wykluczeniu z postępowania na podst</w:t>
      </w:r>
      <w:r>
        <w:rPr>
          <w:rFonts w:ascii="Times New Roman" w:hAnsi="Times New Roman"/>
          <w:bCs/>
          <w:sz w:val="24"/>
          <w:szCs w:val="24"/>
        </w:rPr>
        <w:t>awie art. 108 ust. 1</w:t>
      </w:r>
      <w:r w:rsidRPr="00BA42CD">
        <w:rPr>
          <w:rFonts w:ascii="Times New Roman" w:hAnsi="Times New Roman"/>
          <w:bCs/>
          <w:sz w:val="24"/>
          <w:szCs w:val="24"/>
        </w:rPr>
        <w:t xml:space="preserve"> oraz art. 109 ust. 1 pkt 4) ustawy </w:t>
      </w:r>
      <w:proofErr w:type="spellStart"/>
      <w:r w:rsidRPr="00BA42CD">
        <w:rPr>
          <w:rFonts w:ascii="Times New Roman" w:hAnsi="Times New Roman"/>
          <w:bCs/>
          <w:sz w:val="24"/>
          <w:szCs w:val="24"/>
        </w:rPr>
        <w:t>Pzp</w:t>
      </w:r>
      <w:proofErr w:type="spellEnd"/>
      <w:r w:rsidRPr="00BA42CD">
        <w:rPr>
          <w:rFonts w:ascii="Times New Roman" w:hAnsi="Times New Roman"/>
          <w:bCs/>
          <w:sz w:val="24"/>
          <w:szCs w:val="24"/>
        </w:rPr>
        <w:t>.</w:t>
      </w:r>
    </w:p>
    <w:p w:rsidR="00EA04BB" w:rsidRPr="00BA42CD" w:rsidRDefault="00EA04BB" w:rsidP="00EA04B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A42CD">
        <w:rPr>
          <w:rFonts w:ascii="Times New Roman" w:hAnsi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BA42CD">
        <w:rPr>
          <w:rFonts w:ascii="Times New Roman" w:eastAsia="Times New Roman" w:hAnsi="Times New Roman"/>
          <w:sz w:val="24"/>
          <w:szCs w:val="24"/>
          <w:lang w:eastAsia="pl-PL"/>
        </w:rPr>
        <w:t xml:space="preserve">7 ust. 1 ustawy </w:t>
      </w:r>
      <w:r w:rsidRPr="00BA42CD">
        <w:rPr>
          <w:rFonts w:ascii="Times New Roman" w:hAnsi="Times New Roman"/>
          <w:sz w:val="24"/>
          <w:szCs w:val="24"/>
        </w:rPr>
        <w:t>z dnia 13 kwietnia 2022 r.</w:t>
      </w:r>
      <w:r w:rsidRPr="00BA42C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A42CD">
        <w:rPr>
          <w:rFonts w:ascii="Times New Roman" w:hAnsi="Times New Roman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BA42CD">
        <w:rPr>
          <w:rFonts w:ascii="Times New Roman" w:hAnsi="Times New Roman"/>
          <w:iCs/>
          <w:color w:val="222222"/>
          <w:sz w:val="24"/>
          <w:szCs w:val="24"/>
        </w:rPr>
        <w:t>(Dz. U. z 2025 r. poz.  514</w:t>
      </w:r>
      <w:r>
        <w:rPr>
          <w:rFonts w:ascii="Times New Roman" w:hAnsi="Times New Roman"/>
          <w:iCs/>
          <w:color w:val="222222"/>
          <w:sz w:val="24"/>
          <w:szCs w:val="24"/>
        </w:rPr>
        <w:t xml:space="preserve"> </w:t>
      </w:r>
      <w:r w:rsidRPr="00BA42CD">
        <w:rPr>
          <w:rFonts w:ascii="Times New Roman" w:hAnsi="Times New Roman"/>
          <w:iCs/>
          <w:color w:val="222222"/>
          <w:sz w:val="24"/>
          <w:szCs w:val="24"/>
        </w:rPr>
        <w:t>)</w:t>
      </w:r>
      <w:r w:rsidRPr="00BA42CD">
        <w:rPr>
          <w:rFonts w:ascii="Times New Roman" w:hAnsi="Times New Roman"/>
          <w:i/>
          <w:iCs/>
          <w:color w:val="222222"/>
          <w:sz w:val="24"/>
          <w:szCs w:val="24"/>
          <w:vertAlign w:val="superscript"/>
        </w:rPr>
        <w:footnoteReference w:id="1"/>
      </w:r>
      <w:r w:rsidRPr="00BA42CD">
        <w:rPr>
          <w:rFonts w:ascii="Times New Roman" w:hAnsi="Times New Roman"/>
          <w:i/>
          <w:iCs/>
          <w:color w:val="222222"/>
          <w:sz w:val="24"/>
          <w:szCs w:val="24"/>
        </w:rPr>
        <w:t>.</w:t>
      </w:r>
    </w:p>
    <w:p w:rsidR="00EA04BB" w:rsidRPr="00BA42CD" w:rsidRDefault="00EA04BB" w:rsidP="00EA0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04BB" w:rsidRPr="00BA42CD" w:rsidRDefault="00EA04BB" w:rsidP="00EA04B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04BB" w:rsidRPr="00BA42CD" w:rsidRDefault="00EA04BB" w:rsidP="00EA04B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04BB" w:rsidRDefault="00EA04BB" w:rsidP="00EA04B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(miejscowość), dnia </w:t>
      </w:r>
      <w:r w:rsidRPr="00BA42CD">
        <w:rPr>
          <w:rFonts w:ascii="Times New Roman" w:hAnsi="Times New Roman"/>
          <w:sz w:val="20"/>
          <w:szCs w:val="20"/>
        </w:rPr>
        <w:t>………….…….r.</w:t>
      </w:r>
      <w:r w:rsidRPr="00BA42CD">
        <w:rPr>
          <w:rFonts w:ascii="Times New Roman" w:hAnsi="Times New Roman"/>
          <w:b/>
          <w:bCs/>
          <w:sz w:val="24"/>
          <w:szCs w:val="24"/>
        </w:rPr>
        <w:t xml:space="preserve">                                       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</w:p>
    <w:p w:rsidR="00EA04BB" w:rsidRDefault="00EA04BB" w:rsidP="00EA04B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A04BB" w:rsidRPr="00BA42CD" w:rsidRDefault="00EA04BB" w:rsidP="00EA04B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</w:t>
      </w:r>
      <w:r w:rsidRPr="00BA42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A42CD">
        <w:rPr>
          <w:rFonts w:ascii="Times New Roman" w:hAnsi="Times New Roman"/>
          <w:sz w:val="20"/>
          <w:szCs w:val="20"/>
        </w:rPr>
        <w:t>…………………………………</w:t>
      </w:r>
    </w:p>
    <w:p w:rsidR="00EA04BB" w:rsidRPr="00BA42CD" w:rsidRDefault="00EA04BB" w:rsidP="00EA04BB">
      <w:pPr>
        <w:spacing w:after="0" w:line="240" w:lineRule="auto"/>
        <w:ind w:left="6372"/>
        <w:rPr>
          <w:rFonts w:ascii="Times New Roman" w:hAnsi="Times New Roman"/>
          <w:sz w:val="20"/>
          <w:szCs w:val="20"/>
        </w:rPr>
      </w:pPr>
      <w:r w:rsidRPr="00BA42CD">
        <w:rPr>
          <w:rFonts w:ascii="Times New Roman" w:hAnsi="Times New Roman"/>
          <w:sz w:val="20"/>
          <w:szCs w:val="20"/>
        </w:rPr>
        <w:t xml:space="preserve">          (podpis)</w:t>
      </w:r>
    </w:p>
    <w:p w:rsidR="00EA04BB" w:rsidRPr="00BA42CD" w:rsidRDefault="00EA04BB" w:rsidP="00EA04BB">
      <w:pPr>
        <w:rPr>
          <w:rFonts w:ascii="Times New Roman" w:hAnsi="Times New Roman"/>
        </w:rPr>
      </w:pPr>
    </w:p>
    <w:p w:rsidR="004D48CE" w:rsidRDefault="004D48CE"/>
    <w:sectPr w:rsidR="004D4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4BB" w:rsidRDefault="00EA04BB" w:rsidP="00EA04BB">
      <w:pPr>
        <w:spacing w:after="0" w:line="240" w:lineRule="auto"/>
      </w:pPr>
      <w:r>
        <w:separator/>
      </w:r>
    </w:p>
  </w:endnote>
  <w:endnote w:type="continuationSeparator" w:id="0">
    <w:p w:rsidR="00EA04BB" w:rsidRDefault="00EA04BB" w:rsidP="00EA0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4BB" w:rsidRDefault="00EA04BB" w:rsidP="00EA04BB">
      <w:pPr>
        <w:spacing w:after="0" w:line="240" w:lineRule="auto"/>
      </w:pPr>
      <w:r>
        <w:separator/>
      </w:r>
    </w:p>
  </w:footnote>
  <w:footnote w:type="continuationSeparator" w:id="0">
    <w:p w:rsidR="00EA04BB" w:rsidRDefault="00EA04BB" w:rsidP="00EA04BB">
      <w:pPr>
        <w:spacing w:after="0" w:line="240" w:lineRule="auto"/>
      </w:pPr>
      <w:r>
        <w:continuationSeparator/>
      </w:r>
    </w:p>
  </w:footnote>
  <w:footnote w:id="1">
    <w:p w:rsidR="00EA04BB" w:rsidRPr="002E693D" w:rsidRDefault="00EA04BB" w:rsidP="00EA04B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2E693D">
        <w:rPr>
          <w:rFonts w:ascii="Arial" w:hAnsi="Arial" w:cs="Arial"/>
          <w:sz w:val="16"/>
          <w:szCs w:val="16"/>
          <w:vertAlign w:val="superscript"/>
        </w:rPr>
        <w:footnoteRef/>
      </w:r>
      <w:r w:rsidRPr="002E693D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2E693D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2E693D">
        <w:rPr>
          <w:rFonts w:ascii="Arial" w:hAnsi="Arial" w:cs="Arial"/>
          <w:color w:val="222222"/>
          <w:sz w:val="16"/>
          <w:szCs w:val="16"/>
        </w:rPr>
        <w:t xml:space="preserve">z </w:t>
      </w:r>
      <w:r w:rsidRPr="002E693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         o udzielenie zamówienia publicznego lub konkursu prowadzonego na podstawie ustawy </w:t>
      </w:r>
      <w:proofErr w:type="spellStart"/>
      <w:r w:rsidRPr="002E693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2E693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EA04BB" w:rsidRPr="00217F70" w:rsidRDefault="00EA04BB" w:rsidP="00EA04B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którym mowa w art. 1 pkt 3;</w:t>
      </w:r>
    </w:p>
    <w:p w:rsidR="00EA04BB" w:rsidRPr="00217F70" w:rsidRDefault="00EA04BB" w:rsidP="00EA04B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2)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przeciwdziałaniu praniu pieniędzy oraz finansowaniu terrory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zmu (Dz. U. z 2025 r. poz. 644 </w:t>
      </w:r>
      <w:r w:rsidRPr="007C6C2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 </w:t>
      </w:r>
      <w:proofErr w:type="spellStart"/>
      <w:r w:rsidRPr="007C6C2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późn</w:t>
      </w:r>
      <w:proofErr w:type="spellEnd"/>
      <w:r w:rsidRPr="007C6C2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zm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</w:t>
      </w:r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:rsidR="00EA04BB" w:rsidRDefault="00EA04BB" w:rsidP="00EA04B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jednostką dominującą w rozumieniu art. 3 ust. 1 pkt 37 ustawy z dnia 29 września 1994 r. o rachunkowości (Dz. U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. z 2023 r. poz. 120 z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zm.</w:t>
      </w:r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) jest podmiot wymieniony w wykazach określonych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217F7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468A0"/>
    <w:multiLevelType w:val="hybridMultilevel"/>
    <w:tmpl w:val="10829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BB"/>
    <w:rsid w:val="004D48CE"/>
    <w:rsid w:val="00EA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2574A-8DB1-4A79-94D3-AE88D617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4B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4BB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EA04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Pyczek</dc:creator>
  <cp:keywords/>
  <dc:description/>
  <cp:lastModifiedBy>Magdalena Pyczek</cp:lastModifiedBy>
  <cp:revision>1</cp:revision>
  <dcterms:created xsi:type="dcterms:W3CDTF">2026-04-17T06:57:00Z</dcterms:created>
  <dcterms:modified xsi:type="dcterms:W3CDTF">2026-04-17T07:00:00Z</dcterms:modified>
</cp:coreProperties>
</file>