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BE" w:rsidRPr="00BE2618" w:rsidRDefault="00F017BE" w:rsidP="00F017BE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F017BE" w:rsidTr="003B355B">
        <w:tc>
          <w:tcPr>
            <w:tcW w:w="4700" w:type="dxa"/>
          </w:tcPr>
          <w:p w:rsidR="00F017BE" w:rsidRDefault="00F017BE" w:rsidP="003B355B">
            <w:pPr>
              <w:jc w:val="center"/>
              <w:rPr>
                <w:highlight w:val="lightGray"/>
              </w:rPr>
            </w:pPr>
            <w:r w:rsidRPr="00147FB1">
              <w:rPr>
                <w:highlight w:val="lightGray"/>
              </w:rPr>
              <w:t>Pola zaznaczone na szaro wypełnia urząd</w:t>
            </w:r>
          </w:p>
        </w:tc>
        <w:tc>
          <w:tcPr>
            <w:tcW w:w="4701" w:type="dxa"/>
          </w:tcPr>
          <w:p w:rsidR="00F017BE" w:rsidRDefault="00F017BE" w:rsidP="003B355B">
            <w:pPr>
              <w:jc w:val="right"/>
              <w:rPr>
                <w:highlight w:val="lightGray"/>
              </w:rPr>
            </w:pPr>
            <w:r>
              <w:t>Druk KT – 18/1</w:t>
            </w:r>
          </w:p>
        </w:tc>
      </w:tr>
    </w:tbl>
    <w:p w:rsidR="00F017BE" w:rsidRPr="00147FB1" w:rsidRDefault="00F017BE" w:rsidP="00F017BE">
      <w:pPr>
        <w:spacing w:after="0" w:line="240" w:lineRule="auto"/>
        <w:jc w:val="right"/>
      </w:pPr>
      <w:r w:rsidRPr="00147FB1">
        <w:rPr>
          <w:highlight w:val="lightGray"/>
        </w:rPr>
        <w:t>Wniosek kompletny/niekompletny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F017BE" w:rsidTr="003B355B">
        <w:tc>
          <w:tcPr>
            <w:tcW w:w="4531" w:type="dxa"/>
          </w:tcPr>
          <w:p w:rsidR="00F017BE" w:rsidRDefault="008C23EE" w:rsidP="003B355B">
            <w:r>
              <w:rPr>
                <w:highlight w:val="lightGray"/>
              </w:rPr>
              <w:t xml:space="preserve">KT- </w:t>
            </w:r>
            <w:r w:rsidRPr="008C23EE">
              <w:rPr>
                <w:sz w:val="16"/>
                <w:szCs w:val="16"/>
                <w:highlight w:val="lightGray"/>
              </w:rPr>
              <w:t>…..</w:t>
            </w:r>
            <w:r>
              <w:rPr>
                <w:highlight w:val="lightGray"/>
              </w:rPr>
              <w:t xml:space="preserve"> </w:t>
            </w:r>
            <w:r w:rsidR="00F017BE" w:rsidRPr="00147FB1">
              <w:rPr>
                <w:highlight w:val="lightGray"/>
              </w:rPr>
              <w:t>.5410</w:t>
            </w:r>
            <w:r w:rsidR="00F017BE">
              <w:rPr>
                <w:highlight w:val="lightGray"/>
              </w:rPr>
              <w:t>.2.</w:t>
            </w:r>
            <w:r w:rsidR="00F017BE" w:rsidRPr="00147FB1">
              <w:rPr>
                <w:highlight w:val="lightGray"/>
              </w:rPr>
              <w:t xml:space="preserve"> </w:t>
            </w:r>
            <w:r w:rsidR="00F017BE" w:rsidRPr="00D32FD4">
              <w:rPr>
                <w:sz w:val="16"/>
                <w:szCs w:val="16"/>
                <w:highlight w:val="lightGray"/>
              </w:rPr>
              <w:t>………</w:t>
            </w:r>
            <w:r w:rsidR="00F017BE">
              <w:rPr>
                <w:sz w:val="16"/>
                <w:szCs w:val="16"/>
                <w:highlight w:val="lightGray"/>
              </w:rPr>
              <w:t>…</w:t>
            </w:r>
            <w:r w:rsidR="00F017BE" w:rsidRPr="00D32FD4">
              <w:rPr>
                <w:sz w:val="16"/>
                <w:szCs w:val="16"/>
                <w:highlight w:val="lightGray"/>
              </w:rPr>
              <w:t>……….</w:t>
            </w:r>
            <w:r w:rsidR="00F017BE" w:rsidRPr="00147FB1">
              <w:rPr>
                <w:highlight w:val="lightGray"/>
              </w:rPr>
              <w:t xml:space="preserve"> .20</w:t>
            </w:r>
            <w:r w:rsidR="00F017BE" w:rsidRPr="00D32FD4">
              <w:rPr>
                <w:sz w:val="16"/>
                <w:szCs w:val="16"/>
                <w:highlight w:val="lightGray"/>
              </w:rPr>
              <w:t>……</w:t>
            </w:r>
            <w:r w:rsidR="00F017BE">
              <w:rPr>
                <w:sz w:val="16"/>
                <w:szCs w:val="16"/>
                <w:highlight w:val="lightGray"/>
              </w:rPr>
              <w:t>…</w:t>
            </w:r>
            <w:r w:rsidR="00F017BE" w:rsidRPr="00D32FD4">
              <w:rPr>
                <w:sz w:val="16"/>
                <w:szCs w:val="16"/>
                <w:highlight w:val="lightGray"/>
              </w:rPr>
              <w:t>….</w:t>
            </w:r>
          </w:p>
        </w:tc>
        <w:tc>
          <w:tcPr>
            <w:tcW w:w="4820" w:type="dxa"/>
          </w:tcPr>
          <w:p w:rsidR="00F017BE" w:rsidRDefault="00F017BE" w:rsidP="003B355B">
            <w:pPr>
              <w:ind w:right="-108"/>
              <w:jc w:val="right"/>
            </w:pPr>
          </w:p>
        </w:tc>
      </w:tr>
    </w:tbl>
    <w:p w:rsidR="00F017BE" w:rsidRPr="00BE2618" w:rsidRDefault="00F017BE" w:rsidP="00F017BE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BE2618">
        <w:rPr>
          <w:rFonts w:asciiTheme="minorHAnsi" w:hAnsiTheme="minorHAnsi"/>
          <w:sz w:val="20"/>
          <w:szCs w:val="20"/>
        </w:rPr>
        <w:t xml:space="preserve">Kielce, dnia </w:t>
      </w:r>
      <w:r w:rsidRPr="00BE2618">
        <w:rPr>
          <w:rFonts w:asciiTheme="minorHAnsi" w:hAnsiTheme="minorHAnsi"/>
          <w:sz w:val="16"/>
          <w:szCs w:val="16"/>
        </w:rPr>
        <w:t>…………………..……………………..…..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………………………………………………………………………………..</w:t>
      </w:r>
    </w:p>
    <w:p w:rsidR="00F017BE" w:rsidRPr="00BE2618" w:rsidRDefault="00F017BE" w:rsidP="00F017BE">
      <w:pPr>
        <w:pStyle w:val="NormalnyWeb"/>
        <w:spacing w:before="0" w:beforeAutospacing="0" w:after="0"/>
        <w:ind w:right="6661"/>
        <w:jc w:val="center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(imię i nazwisko/nazwa firmy)</w:t>
      </w:r>
      <w:bookmarkStart w:id="0" w:name="_GoBack"/>
      <w:bookmarkEnd w:id="0"/>
    </w:p>
    <w:p w:rsidR="00F017BE" w:rsidRPr="00BE2618" w:rsidRDefault="00F017BE" w:rsidP="00F017BE">
      <w:pPr>
        <w:pStyle w:val="NormalnyWeb"/>
        <w:spacing w:before="0" w:beforeAutospacing="0" w:after="0"/>
        <w:ind w:right="6661"/>
        <w:rPr>
          <w:rFonts w:asciiTheme="minorHAnsi" w:hAnsiTheme="minorHAnsi"/>
          <w:sz w:val="16"/>
          <w:szCs w:val="16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………………………………………………………………………………..</w:t>
      </w:r>
    </w:p>
    <w:p w:rsidR="00F017BE" w:rsidRPr="00BE2618" w:rsidRDefault="00F017BE" w:rsidP="00F017BE">
      <w:pPr>
        <w:pStyle w:val="NormalnyWeb"/>
        <w:spacing w:before="0" w:beforeAutospacing="0" w:after="0"/>
        <w:ind w:right="6661"/>
        <w:jc w:val="center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(adres właściciela/siedziba firmy)</w:t>
      </w:r>
    </w:p>
    <w:p w:rsidR="00F017BE" w:rsidRPr="00BE2618" w:rsidRDefault="00F017BE" w:rsidP="00F017BE">
      <w:pPr>
        <w:pStyle w:val="NormalnyWeb"/>
        <w:spacing w:before="0" w:beforeAutospacing="0" w:after="0"/>
        <w:ind w:right="6661"/>
        <w:rPr>
          <w:rFonts w:asciiTheme="minorHAnsi" w:hAnsiTheme="minorHAnsi"/>
          <w:sz w:val="16"/>
          <w:szCs w:val="16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………………………………………………………………………………..</w:t>
      </w:r>
    </w:p>
    <w:p w:rsidR="00F017BE" w:rsidRPr="00BE2618" w:rsidRDefault="00F017BE" w:rsidP="00F017BE">
      <w:pPr>
        <w:pStyle w:val="NormalnyWeb"/>
        <w:spacing w:before="0" w:beforeAutospacing="0" w:after="0"/>
        <w:ind w:right="6661"/>
        <w:jc w:val="center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(PESEL/REGON)</w:t>
      </w:r>
    </w:p>
    <w:p w:rsidR="00F017BE" w:rsidRPr="00BE2618" w:rsidRDefault="00F017BE" w:rsidP="00F017BE">
      <w:pPr>
        <w:pStyle w:val="NormalnyWeb"/>
        <w:spacing w:before="0" w:beforeAutospacing="0" w:after="0"/>
        <w:ind w:firstLine="3680"/>
        <w:jc w:val="center"/>
        <w:rPr>
          <w:rFonts w:asciiTheme="minorHAnsi" w:hAnsiTheme="minorHAnsi"/>
          <w:b/>
          <w:bCs/>
          <w:i/>
          <w:iCs/>
          <w:sz w:val="27"/>
          <w:szCs w:val="27"/>
        </w:rPr>
      </w:pPr>
    </w:p>
    <w:p w:rsidR="00F017BE" w:rsidRPr="00BE2618" w:rsidRDefault="00F017BE" w:rsidP="00F017BE">
      <w:pPr>
        <w:pStyle w:val="NormalnyWeb"/>
        <w:spacing w:before="0" w:beforeAutospacing="0" w:after="0"/>
        <w:ind w:firstLine="3680"/>
        <w:jc w:val="center"/>
        <w:rPr>
          <w:rFonts w:asciiTheme="minorHAnsi" w:hAnsiTheme="minorHAnsi"/>
        </w:rPr>
      </w:pPr>
      <w:r w:rsidRPr="00BE2618">
        <w:rPr>
          <w:rFonts w:asciiTheme="minorHAnsi" w:hAnsiTheme="minorHAnsi"/>
          <w:b/>
          <w:bCs/>
          <w:i/>
          <w:iCs/>
          <w:sz w:val="27"/>
          <w:szCs w:val="27"/>
        </w:rPr>
        <w:t>STAROSTA KIELECKI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BE2618">
        <w:rPr>
          <w:rFonts w:asciiTheme="minorHAnsi" w:hAnsiTheme="minorHAnsi"/>
          <w:b/>
          <w:bCs/>
        </w:rPr>
        <w:t>ZAWIADOMIENIE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ind w:firstLine="851"/>
        <w:jc w:val="both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>Zgodnie z art. 78 ust. 2 pkt 2 ustawy z dnia 20 czerwca 1997 r. Prawo o ruchu drogowym (t</w:t>
      </w:r>
      <w:r w:rsidR="00C65170">
        <w:rPr>
          <w:rFonts w:asciiTheme="minorHAnsi" w:hAnsiTheme="minorHAnsi"/>
          <w:sz w:val="22"/>
          <w:szCs w:val="22"/>
        </w:rPr>
        <w:t>.</w:t>
      </w:r>
      <w:r w:rsidRPr="00BE2618">
        <w:rPr>
          <w:rFonts w:asciiTheme="minorHAnsi" w:hAnsiTheme="minorHAnsi"/>
          <w:sz w:val="22"/>
          <w:szCs w:val="22"/>
        </w:rPr>
        <w:t>j. Dz. U. z 202</w:t>
      </w:r>
      <w:r>
        <w:rPr>
          <w:rFonts w:asciiTheme="minorHAnsi" w:hAnsiTheme="minorHAnsi"/>
          <w:sz w:val="22"/>
          <w:szCs w:val="22"/>
        </w:rPr>
        <w:t>2</w:t>
      </w:r>
      <w:r w:rsidRPr="00BE2618">
        <w:rPr>
          <w:rFonts w:asciiTheme="minorHAnsi" w:hAnsiTheme="minorHAnsi"/>
          <w:sz w:val="22"/>
          <w:szCs w:val="22"/>
        </w:rPr>
        <w:t xml:space="preserve">r., poz. </w:t>
      </w:r>
      <w:r>
        <w:rPr>
          <w:rFonts w:asciiTheme="minorHAnsi" w:hAnsiTheme="minorHAnsi"/>
          <w:sz w:val="22"/>
          <w:szCs w:val="22"/>
        </w:rPr>
        <w:t>988 z późn. zm.</w:t>
      </w:r>
      <w:r w:rsidRPr="00BE2618">
        <w:rPr>
          <w:rFonts w:asciiTheme="minorHAnsi" w:hAnsiTheme="minorHAnsi"/>
          <w:sz w:val="22"/>
          <w:szCs w:val="22"/>
        </w:rPr>
        <w:t>)</w:t>
      </w: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  <w:r w:rsidRPr="00BE2618">
        <w:rPr>
          <w:rFonts w:asciiTheme="minorHAnsi" w:hAnsiTheme="minorHAnsi"/>
          <w:b/>
          <w:sz w:val="22"/>
          <w:szCs w:val="22"/>
        </w:rPr>
        <w:t>zawiadamiam o zmianie w zakresie współwłasności niżej wymienionego pojazdu,</w:t>
      </w:r>
      <w:r w:rsidRPr="00BE2618">
        <w:rPr>
          <w:rFonts w:asciiTheme="minorHAnsi" w:hAnsiTheme="minorHAnsi"/>
          <w:b/>
          <w:sz w:val="22"/>
          <w:szCs w:val="22"/>
        </w:rPr>
        <w:br/>
        <w:t>określonej w rubryce „ADNOTACJE URZĘDOWE”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 xml:space="preserve">marki </w:t>
      </w:r>
      <w:r w:rsidRPr="00BE261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</w:t>
      </w:r>
      <w:r w:rsidRPr="00BE2618">
        <w:rPr>
          <w:rFonts w:asciiTheme="minorHAnsi" w:hAnsiTheme="minorHAnsi"/>
          <w:sz w:val="22"/>
          <w:szCs w:val="22"/>
        </w:rPr>
        <w:t xml:space="preserve"> nr rejestracyjny </w:t>
      </w:r>
      <w:r w:rsidRPr="00BE2618">
        <w:rPr>
          <w:rFonts w:asciiTheme="minorHAnsi" w:hAnsiTheme="minorHAnsi"/>
          <w:sz w:val="16"/>
          <w:szCs w:val="16"/>
        </w:rPr>
        <w:t>....................................................................................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 xml:space="preserve">nr identyfikacyjny (VIN) </w:t>
      </w:r>
      <w:r w:rsidRPr="00BE2618">
        <w:rPr>
          <w:rFonts w:asciiTheme="minorHAnsi" w:hAnsiTheme="minorHAnsi"/>
          <w:sz w:val="16"/>
          <w:szCs w:val="16"/>
        </w:rPr>
        <w:t>……………………………………………..……………………………………………………………………………………………………………….………………….</w:t>
      </w: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  <w:r w:rsidRPr="00BE2618">
        <w:rPr>
          <w:rFonts w:asciiTheme="minorHAnsi" w:hAnsiTheme="minorHAnsi"/>
          <w:b/>
          <w:sz w:val="22"/>
          <w:szCs w:val="22"/>
        </w:rPr>
        <w:t>OPIS ZMIAN:</w:t>
      </w: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  <w:r w:rsidRPr="00BE2618">
        <w:rPr>
          <w:rFonts w:asciiTheme="minorHAnsi" w:hAnsiTheme="minorHAnsi"/>
          <w:b/>
          <w:sz w:val="22"/>
          <w:szCs w:val="22"/>
        </w:rPr>
        <w:t>SKREŚLENIE/DOPISANIE *) WSPÓŁWŁAŚCICIELA o poniższych danych:</w:t>
      </w:r>
    </w:p>
    <w:p w:rsidR="00F017BE" w:rsidRPr="00BE2618" w:rsidRDefault="00F017BE" w:rsidP="00F017BE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 xml:space="preserve">imię i nazwisko/ nazwa firmy </w:t>
      </w: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………………………………………………………………………………………………………………………………………………………..………….…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 xml:space="preserve">adres zamieszkania/ siedziby firmy </w:t>
      </w: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……………………………………………………………………………………..…………………………………………………………………..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 xml:space="preserve">PESEL/REGON </w:t>
      </w:r>
      <w:r w:rsidRPr="00BE2618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…………………………………………………………………………………………………………….…………………………………………………………………………..……………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22"/>
          <w:szCs w:val="22"/>
        </w:rPr>
        <w:t>Do zawiadomienia dołączam: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F017BE" w:rsidRPr="00BE2618" w:rsidRDefault="00F017BE" w:rsidP="00F017BE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480" w:lineRule="auto"/>
        <w:ind w:hanging="72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7BE" w:rsidRPr="00BE2618" w:rsidRDefault="00F017BE" w:rsidP="00F017BE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480" w:lineRule="auto"/>
        <w:ind w:hanging="72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7BE" w:rsidRPr="00BE2618" w:rsidRDefault="00F017BE" w:rsidP="00F017BE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480" w:lineRule="auto"/>
        <w:ind w:hanging="720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BE2618">
        <w:rPr>
          <w:rFonts w:asciiTheme="minorHAnsi" w:hAnsiTheme="minorHAnsi"/>
          <w:sz w:val="16"/>
          <w:szCs w:val="16"/>
        </w:rPr>
        <w:t>.….......................................................................................</w:t>
      </w:r>
    </w:p>
    <w:p w:rsidR="00F017BE" w:rsidRPr="00BE2618" w:rsidRDefault="00F017BE" w:rsidP="00F017BE">
      <w:pPr>
        <w:pStyle w:val="NormalnyWeb"/>
        <w:spacing w:before="0" w:beforeAutospacing="0" w:after="0"/>
        <w:ind w:firstLine="6503"/>
        <w:jc w:val="center"/>
        <w:rPr>
          <w:rFonts w:asciiTheme="minorHAnsi" w:hAnsiTheme="minorHAnsi"/>
        </w:rPr>
      </w:pPr>
      <w:r w:rsidRPr="00BE2618">
        <w:rPr>
          <w:rFonts w:asciiTheme="minorHAnsi" w:hAnsiTheme="minorHAnsi"/>
          <w:sz w:val="16"/>
          <w:szCs w:val="16"/>
        </w:rPr>
        <w:t>(podpis właściciela/współwłaściciela)</w:t>
      </w: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F017BE" w:rsidRPr="00BE2618" w:rsidRDefault="00F017BE" w:rsidP="00F017BE">
      <w:pPr>
        <w:pStyle w:val="NormalnyWeb"/>
        <w:spacing w:before="0" w:beforeAutospacing="0" w:after="0"/>
        <w:rPr>
          <w:rFonts w:asciiTheme="minorHAnsi" w:hAnsiTheme="minorHAnsi"/>
          <w:sz w:val="16"/>
          <w:szCs w:val="16"/>
        </w:rPr>
      </w:pPr>
      <w:r w:rsidRPr="00BE2618">
        <w:rPr>
          <w:rFonts w:asciiTheme="minorHAnsi" w:hAnsiTheme="minorHAnsi"/>
          <w:sz w:val="16"/>
          <w:szCs w:val="16"/>
        </w:rPr>
        <w:t>*) niepotrzebne skreślić</w:t>
      </w:r>
    </w:p>
    <w:p w:rsidR="00F017BE" w:rsidRPr="00BE2618" w:rsidRDefault="00F017BE" w:rsidP="00F017BE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2618">
        <w:rPr>
          <w:rFonts w:eastAsia="Times New Roman" w:cs="Times New Roman"/>
          <w:sz w:val="20"/>
          <w:szCs w:val="20"/>
          <w:lang w:eastAsia="pl-PL"/>
        </w:rPr>
        <w:lastRenderedPageBreak/>
        <w:t>Wyrażam zgodę na przetwarzanie przez Starostę Kieleckiego nieobowiązko</w:t>
      </w:r>
      <w:r>
        <w:rPr>
          <w:rFonts w:eastAsia="Times New Roman" w:cs="Times New Roman"/>
          <w:sz w:val="20"/>
          <w:szCs w:val="20"/>
          <w:lang w:eastAsia="pl-PL"/>
        </w:rPr>
        <w:t>wych danych osobowych zawartych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E2618">
        <w:rPr>
          <w:rFonts w:eastAsia="Times New Roman" w:cs="Times New Roman"/>
          <w:sz w:val="20"/>
          <w:szCs w:val="20"/>
          <w:lang w:eastAsia="pl-PL"/>
        </w:rPr>
        <w:t>w niniejszym formularzu w celu późniejszych kontaktów w przedmiotowej sprawie.</w:t>
      </w:r>
    </w:p>
    <w:p w:rsidR="00F017BE" w:rsidRPr="00BE2618" w:rsidRDefault="00F017BE" w:rsidP="00F017BE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F017BE" w:rsidRPr="00BE2618" w:rsidTr="003B355B">
        <w:tc>
          <w:tcPr>
            <w:tcW w:w="279" w:type="dxa"/>
          </w:tcPr>
          <w:p w:rsidR="00F017BE" w:rsidRPr="00BE2618" w:rsidRDefault="00F017BE" w:rsidP="003B355B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017BE" w:rsidRPr="00BE2618" w:rsidRDefault="00F017BE" w:rsidP="003B355B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F017BE" w:rsidRPr="00BE2618" w:rsidRDefault="00F017BE" w:rsidP="003B355B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F017BE" w:rsidRPr="00BE2618" w:rsidRDefault="00F017BE" w:rsidP="003B355B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F017BE" w:rsidRPr="00BE2618" w:rsidRDefault="00F017BE" w:rsidP="00F017BE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017BE" w:rsidRPr="00BE2618" w:rsidRDefault="00F017BE" w:rsidP="00F017BE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F017BE" w:rsidRPr="00BE2618" w:rsidTr="003B355B">
        <w:tc>
          <w:tcPr>
            <w:tcW w:w="4957" w:type="dxa"/>
          </w:tcPr>
          <w:p w:rsidR="00F017BE" w:rsidRPr="00BE2618" w:rsidRDefault="00F017BE" w:rsidP="003B355B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F017BE" w:rsidRPr="00BE2618" w:rsidRDefault="00F017BE" w:rsidP="003B355B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E2618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F017BE" w:rsidRPr="00BE2618" w:rsidRDefault="00F017BE" w:rsidP="003B355B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BE2618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F017BE" w:rsidRPr="00BE2618" w:rsidRDefault="00F017BE" w:rsidP="00F017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017BE" w:rsidRPr="00F72F70" w:rsidRDefault="00F017BE" w:rsidP="00F017BE">
      <w:pPr>
        <w:spacing w:after="0"/>
        <w:ind w:firstLine="227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Klauzula informacyjna</w:t>
      </w:r>
    </w:p>
    <w:p w:rsidR="00F017BE" w:rsidRPr="00F72F70" w:rsidRDefault="00F017BE" w:rsidP="00F017BE">
      <w:pPr>
        <w:spacing w:after="0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dotycząca przetwarzania danych osobowych w związku z realizacją zadań</w:t>
      </w:r>
      <w:r>
        <w:rPr>
          <w:b/>
          <w:sz w:val="20"/>
          <w:szCs w:val="20"/>
        </w:rPr>
        <w:t xml:space="preserve"> </w:t>
      </w:r>
      <w:r w:rsidRPr="00F72F70">
        <w:rPr>
          <w:b/>
          <w:sz w:val="20"/>
          <w:szCs w:val="20"/>
        </w:rPr>
        <w:t xml:space="preserve">z zakresu </w:t>
      </w:r>
      <w:r w:rsidRPr="00F72F70">
        <w:rPr>
          <w:rFonts w:cstheme="minorHAnsi"/>
          <w:b/>
          <w:bCs/>
          <w:sz w:val="20"/>
          <w:szCs w:val="20"/>
        </w:rPr>
        <w:t>rejestracji pojazdów</w:t>
      </w:r>
    </w:p>
    <w:p w:rsidR="00F017BE" w:rsidRPr="00F72F70" w:rsidRDefault="00F017BE" w:rsidP="00F017BE">
      <w:pPr>
        <w:spacing w:after="0"/>
        <w:jc w:val="center"/>
        <w:rPr>
          <w:sz w:val="20"/>
          <w:szCs w:val="20"/>
        </w:rPr>
      </w:pPr>
    </w:p>
    <w:p w:rsidR="00F017BE" w:rsidRPr="00F72F70" w:rsidRDefault="00F017BE" w:rsidP="00F017BE">
      <w:pPr>
        <w:spacing w:after="0"/>
        <w:ind w:firstLine="851"/>
        <w:jc w:val="both"/>
        <w:rPr>
          <w:sz w:val="20"/>
          <w:szCs w:val="20"/>
        </w:rPr>
      </w:pPr>
      <w:r w:rsidRPr="00F72F70">
        <w:rPr>
          <w:sz w:val="20"/>
          <w:szCs w:val="20"/>
        </w:rPr>
        <w:t xml:space="preserve"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sz w:val="20"/>
          <w:szCs w:val="20"/>
        </w:rPr>
        <w:t xml:space="preserve">95/46/WE (ogólne rozporządzenie </w:t>
      </w:r>
      <w:r w:rsidRPr="00F72F70">
        <w:rPr>
          <w:sz w:val="20"/>
          <w:szCs w:val="20"/>
        </w:rPr>
        <w:t>o ochronie danych „RODO”), uprzejmie informujemy, iż:</w:t>
      </w:r>
    </w:p>
    <w:p w:rsidR="00F017BE" w:rsidRPr="00F72F70" w:rsidRDefault="00F017BE" w:rsidP="00F017BE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F72F70">
        <w:rPr>
          <w:rFonts w:asciiTheme="minorHAnsi" w:hAnsiTheme="minorHAnsi" w:cs="Times New Roman"/>
          <w:sz w:val="20"/>
          <w:szCs w:val="20"/>
        </w:rPr>
        <w:t>Administratorem danych osobowych Państwa/Państwa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:rsidR="00F017BE" w:rsidRPr="00F72F70" w:rsidRDefault="00F017BE" w:rsidP="00F017BE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bookmarkStart w:id="1" w:name="_Hlk62113679"/>
      <w:r w:rsidRPr="00F72F70">
        <w:rPr>
          <w:sz w:val="20"/>
          <w:szCs w:val="20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bCs/>
          <w:sz w:val="20"/>
          <w:szCs w:val="20"/>
        </w:rPr>
        <w:t>,</w:t>
      </w:r>
      <w:r w:rsidRPr="00F72F70">
        <w:rPr>
          <w:sz w:val="20"/>
          <w:szCs w:val="20"/>
        </w:rPr>
        <w:t xml:space="preserve"> w szczególności rozpatrzenia wniosków dotyczących: </w:t>
      </w:r>
      <w:r w:rsidRPr="00F72F70">
        <w:rPr>
          <w:rFonts w:cs="Arial"/>
          <w:bCs/>
          <w:sz w:val="20"/>
          <w:szCs w:val="20"/>
        </w:rPr>
        <w:t xml:space="preserve">rejestracji pojazdów, profesjonalnej rejestracji pojazdów, </w:t>
      </w:r>
      <w:bookmarkEnd w:id="1"/>
      <w:r w:rsidRPr="00F72F70">
        <w:rPr>
          <w:rFonts w:cs="Arial"/>
          <w:bCs/>
          <w:sz w:val="20"/>
          <w:szCs w:val="20"/>
        </w:rPr>
        <w:t>czasowego wycofania pojazdu z ruchu oraz</w:t>
      </w:r>
      <w:r>
        <w:rPr>
          <w:rFonts w:cs="Arial"/>
          <w:bCs/>
          <w:sz w:val="20"/>
          <w:szCs w:val="20"/>
        </w:rPr>
        <w:t xml:space="preserve"> wydawania wtórników dokumentów;</w:t>
      </w:r>
    </w:p>
    <w:p w:rsidR="00F017BE" w:rsidRPr="00F72F70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F72F70">
        <w:rPr>
          <w:rFonts w:cs="Arial"/>
          <w:sz w:val="20"/>
          <w:szCs w:val="20"/>
        </w:rPr>
        <w:t>Podstawą prawną przetwarzania przekazanych danych osobowych jest art. 72, art. 78a oraz art. 80t ustawy z dnia 20 czerwca 1997 r.</w:t>
      </w:r>
      <w:r>
        <w:rPr>
          <w:rFonts w:cs="Arial"/>
          <w:sz w:val="20"/>
          <w:szCs w:val="20"/>
        </w:rPr>
        <w:t xml:space="preserve"> - Prawo o ruchu drogowym (t</w:t>
      </w:r>
      <w:r w:rsidR="00C6517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j. Dz. U. z 2022</w:t>
      </w:r>
      <w:r w:rsidRPr="00F72F70">
        <w:rPr>
          <w:rFonts w:cs="Arial"/>
          <w:sz w:val="20"/>
          <w:szCs w:val="20"/>
        </w:rPr>
        <w:t xml:space="preserve"> r.</w:t>
      </w:r>
      <w:r>
        <w:rPr>
          <w:rFonts w:cs="Arial"/>
          <w:sz w:val="20"/>
          <w:szCs w:val="20"/>
        </w:rPr>
        <w:t>, poz. 988 z późn. zm.</w:t>
      </w:r>
      <w:r w:rsidRPr="00F72F70">
        <w:rPr>
          <w:rFonts w:cs="Arial"/>
          <w:sz w:val="20"/>
          <w:szCs w:val="20"/>
        </w:rPr>
        <w:t>) jak i § 2 i § 6</w:t>
      </w:r>
      <w:r w:rsidRPr="00F72F70">
        <w:rPr>
          <w:sz w:val="20"/>
          <w:szCs w:val="20"/>
        </w:rPr>
        <w:t xml:space="preserve"> </w:t>
      </w:r>
      <w:r w:rsidRPr="00F72F70">
        <w:rPr>
          <w:rFonts w:cs="Arial"/>
          <w:sz w:val="20"/>
          <w:szCs w:val="20"/>
        </w:rPr>
        <w:t>rozporządzenia Ministra Infrastruktury i Budownictwa z dnia 11 grudnia 2017 r. w sprawie rejestracji i oznaczania pojazdów oraz wymagań dla tablic rejestracyjnych (</w:t>
      </w:r>
      <w:r>
        <w:rPr>
          <w:rFonts w:cs="Arial"/>
          <w:sz w:val="20"/>
          <w:szCs w:val="20"/>
        </w:rPr>
        <w:t>t</w:t>
      </w:r>
      <w:r w:rsidR="00C6517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j. </w:t>
      </w:r>
      <w:r w:rsidRPr="00F72F70">
        <w:rPr>
          <w:rFonts w:cs="Arial"/>
          <w:sz w:val="20"/>
          <w:szCs w:val="20"/>
        </w:rPr>
        <w:t xml:space="preserve">Dz. U. </w:t>
      </w:r>
      <w:r>
        <w:rPr>
          <w:rFonts w:cs="Arial"/>
          <w:sz w:val="20"/>
          <w:szCs w:val="20"/>
        </w:rPr>
        <w:t xml:space="preserve">z 2017r., </w:t>
      </w:r>
      <w:r w:rsidRPr="00F72F70">
        <w:rPr>
          <w:rFonts w:cs="Arial"/>
          <w:sz w:val="20"/>
          <w:szCs w:val="20"/>
        </w:rPr>
        <w:t xml:space="preserve">poz. 2355 z późn. zm.) oraz § 2 </w:t>
      </w:r>
      <w:r w:rsidRPr="00F72F70">
        <w:rPr>
          <w:rFonts w:cs="Arial"/>
          <w:bCs/>
          <w:sz w:val="20"/>
          <w:szCs w:val="20"/>
        </w:rPr>
        <w:t>rozporz</w:t>
      </w:r>
      <w:r>
        <w:rPr>
          <w:rFonts w:cs="Arial"/>
          <w:bCs/>
          <w:sz w:val="20"/>
          <w:szCs w:val="20"/>
        </w:rPr>
        <w:t xml:space="preserve">ądzenia Ministra Infrastruktury </w:t>
      </w:r>
      <w:r w:rsidRPr="00F72F70">
        <w:rPr>
          <w:rFonts w:cs="Arial"/>
          <w:bCs/>
          <w:sz w:val="20"/>
          <w:szCs w:val="20"/>
        </w:rPr>
        <w:t>z dnia 12 marca 2019 r. w sprawie profesjonalnej rejestracji pojazdów, stosowanych oznaczeń oraz opłat związanych z profesjonalną rejestracją pojazdów (</w:t>
      </w:r>
      <w:r>
        <w:rPr>
          <w:rFonts w:cs="Arial"/>
          <w:bCs/>
          <w:sz w:val="20"/>
          <w:szCs w:val="20"/>
        </w:rPr>
        <w:t>t</w:t>
      </w:r>
      <w:r w:rsidR="00C65170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j. </w:t>
      </w:r>
      <w:r w:rsidRPr="00F72F70">
        <w:rPr>
          <w:rFonts w:cs="Arial"/>
          <w:bCs/>
          <w:sz w:val="20"/>
          <w:szCs w:val="20"/>
        </w:rPr>
        <w:t xml:space="preserve">Dz. U. </w:t>
      </w:r>
      <w:r>
        <w:rPr>
          <w:rFonts w:cs="Arial"/>
          <w:bCs/>
          <w:sz w:val="20"/>
          <w:szCs w:val="20"/>
        </w:rPr>
        <w:t>z 2019r., poz. 546 z późn. zm.);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F72F70">
        <w:rPr>
          <w:rFonts w:cs="Arial"/>
          <w:sz w:val="20"/>
          <w:szCs w:val="20"/>
        </w:rPr>
        <w:t xml:space="preserve">Podanie danych osobowych w zakresie wynikającym z wyżej wymienionej podstawy prawnej jest niezbędne, aby Administrator mógł realizować zadania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sz w:val="20"/>
          <w:szCs w:val="20"/>
        </w:rPr>
        <w:t xml:space="preserve">. </w:t>
      </w:r>
      <w:r w:rsidRPr="00F72F70">
        <w:rPr>
          <w:rFonts w:cs="Arial"/>
          <w:bCs/>
          <w:sz w:val="20"/>
          <w:szCs w:val="20"/>
        </w:rPr>
        <w:t>Niepodanie danych spowoduje brak możliwości procedowania postępowania</w:t>
      </w:r>
      <w:r w:rsidRPr="00F72F70">
        <w:rPr>
          <w:rFonts w:cs="Arial"/>
          <w:sz w:val="20"/>
          <w:szCs w:val="20"/>
        </w:rPr>
        <w:t>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pozostałych danych osobowych, takich jak dane kontaktowe (np. numer telefonu, adres e-mail) podanie ich jest dobrowolne, jednak niepodanie ich może wpłynąć na wydłużenie</w:t>
      </w:r>
      <w:r>
        <w:rPr>
          <w:sz w:val="20"/>
          <w:szCs w:val="20"/>
        </w:rPr>
        <w:t xml:space="preserve"> terminu realizacji sprawy, np.</w:t>
      </w:r>
      <w:r>
        <w:rPr>
          <w:sz w:val="20"/>
          <w:szCs w:val="20"/>
        </w:rPr>
        <w:br/>
      </w:r>
      <w:r w:rsidRPr="003B157F">
        <w:rPr>
          <w:sz w:val="20"/>
          <w:szCs w:val="20"/>
        </w:rPr>
        <w:t>w przypadku zaistnienia konieczności kontaktu z wnioskodawcą</w:t>
      </w:r>
      <w:r w:rsidRPr="003B157F">
        <w:rPr>
          <w:bCs/>
          <w:sz w:val="20"/>
          <w:szCs w:val="20"/>
        </w:rPr>
        <w:t>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Przekazane dane osobowe będą przetwarzane nie dłużej niż do końca realizacji wskazanych powyżej celów przetwarzania, z zastrzeżeniem iż okres przechowywania danych osobowych może zostać każdorazowo przedłużony o okres przewidziany przez przepisy prawa (obowiązek archiwizacji);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podmiotem;</w:t>
      </w:r>
    </w:p>
    <w:p w:rsidR="00F017BE" w:rsidRPr="003B157F" w:rsidRDefault="00F017BE" w:rsidP="00F017BE">
      <w:pPr>
        <w:pStyle w:val="Akapitzlist"/>
        <w:keepLines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Administrator nie przetwarza Państwa danych osobowych w sposób opierający się wyłącznie na zautomatyzowanym przetwarzaniu, w tym profilowaniu;</w:t>
      </w:r>
    </w:p>
    <w:p w:rsidR="00F017BE" w:rsidRDefault="00F017BE" w:rsidP="00F017BE">
      <w:pPr>
        <w:spacing w:after="0"/>
        <w:rPr>
          <w:sz w:val="20"/>
          <w:szCs w:val="20"/>
        </w:rPr>
      </w:pPr>
    </w:p>
    <w:p w:rsidR="00F017BE" w:rsidRPr="003B157F" w:rsidRDefault="00F017BE" w:rsidP="00F017BE">
      <w:pPr>
        <w:spacing w:after="0"/>
        <w:rPr>
          <w:sz w:val="20"/>
          <w:szCs w:val="20"/>
        </w:rPr>
      </w:pPr>
    </w:p>
    <w:p w:rsidR="00F017BE" w:rsidRPr="004F0325" w:rsidRDefault="00F017BE" w:rsidP="00F017BE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4F0325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….</w:t>
      </w:r>
      <w:r w:rsidRPr="004F032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:rsidR="00F017BE" w:rsidRDefault="00F017BE" w:rsidP="00F017BE">
      <w:pPr>
        <w:pStyle w:val="Styl"/>
        <w:ind w:firstLine="6946"/>
        <w:jc w:val="center"/>
      </w:pPr>
      <w:r w:rsidRPr="00F72F70">
        <w:rPr>
          <w:rFonts w:asciiTheme="minorHAnsi" w:hAnsiTheme="minorHAnsi" w:cstheme="minorHAnsi"/>
          <w:sz w:val="20"/>
          <w:szCs w:val="20"/>
          <w:vertAlign w:val="superscript"/>
        </w:rPr>
        <w:t>(czytelny podpis)</w:t>
      </w:r>
    </w:p>
    <w:p w:rsidR="00480667" w:rsidRDefault="008C23EE" w:rsidP="00F017BE">
      <w:pPr>
        <w:spacing w:after="0"/>
      </w:pPr>
    </w:p>
    <w:sectPr w:rsidR="00480667" w:rsidSect="00076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00"/>
    <w:multiLevelType w:val="multilevel"/>
    <w:tmpl w:val="2AA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D0CD6"/>
    <w:multiLevelType w:val="hybridMultilevel"/>
    <w:tmpl w:val="4024FC06"/>
    <w:lvl w:ilvl="0" w:tplc="31702434">
      <w:start w:val="1"/>
      <w:numFmt w:val="decimal"/>
      <w:lvlText w:val="%1)"/>
      <w:lvlJc w:val="left"/>
      <w:pPr>
        <w:ind w:left="483" w:hanging="341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BE"/>
    <w:rsid w:val="0031584F"/>
    <w:rsid w:val="008C23EE"/>
    <w:rsid w:val="00C65170"/>
    <w:rsid w:val="00F017BE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5979"/>
  <w15:chartTrackingRefBased/>
  <w15:docId w15:val="{D1D34812-7A2D-439A-955A-97635A6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17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017BE"/>
    <w:pPr>
      <w:ind w:left="720"/>
      <w:contextualSpacing/>
    </w:pPr>
  </w:style>
  <w:style w:type="paragraph" w:customStyle="1" w:styleId="Styl">
    <w:name w:val="Styl"/>
    <w:rsid w:val="00F01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17BE"/>
  </w:style>
  <w:style w:type="paragraph" w:styleId="Tekstdymka">
    <w:name w:val="Balloon Text"/>
    <w:basedOn w:val="Normalny"/>
    <w:link w:val="TekstdymkaZnak"/>
    <w:uiPriority w:val="99"/>
    <w:semiHidden/>
    <w:unhideWhenUsed/>
    <w:rsid w:val="008C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3</cp:revision>
  <cp:lastPrinted>2022-07-25T08:35:00Z</cp:lastPrinted>
  <dcterms:created xsi:type="dcterms:W3CDTF">2022-07-06T10:07:00Z</dcterms:created>
  <dcterms:modified xsi:type="dcterms:W3CDTF">2022-07-25T08:36:00Z</dcterms:modified>
</cp:coreProperties>
</file>